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2F" w:rsidRDefault="00522CC0" w:rsidP="0019462F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Grizzly </w:t>
      </w:r>
      <w:r w:rsidR="00FB6AED">
        <w:rPr>
          <w:rFonts w:ascii="Arial" w:hAnsi="Arial" w:cs="Arial"/>
          <w:b/>
          <w:sz w:val="40"/>
        </w:rPr>
        <w:t>–</w:t>
      </w:r>
      <w:r>
        <w:rPr>
          <w:rFonts w:ascii="Arial" w:hAnsi="Arial" w:cs="Arial"/>
          <w:b/>
          <w:sz w:val="40"/>
        </w:rPr>
        <w:t xml:space="preserve"> </w:t>
      </w:r>
      <w:r w:rsidR="00AA45EC">
        <w:rPr>
          <w:rFonts w:ascii="Arial" w:hAnsi="Arial" w:cs="Arial"/>
          <w:b/>
          <w:sz w:val="40"/>
        </w:rPr>
        <w:t>Csendes Aprító</w:t>
      </w:r>
    </w:p>
    <w:p w:rsidR="0019462F" w:rsidRDefault="00484AD7" w:rsidP="0019462F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GHS 2842 B</w:t>
      </w:r>
    </w:p>
    <w:p w:rsidR="0019462F" w:rsidRDefault="0019462F" w:rsidP="0019462F">
      <w:pPr>
        <w:spacing w:after="240"/>
        <w:rPr>
          <w:rFonts w:ascii="Arial" w:hAnsi="Arial"/>
          <w:i/>
          <w:sz w:val="48"/>
        </w:rPr>
      </w:pPr>
      <w:r>
        <w:rPr>
          <w:rFonts w:ascii="Arial" w:hAnsi="Arial"/>
          <w:b/>
          <w:i/>
          <w:sz w:val="48"/>
        </w:rPr>
        <w:t>Használati utasítás</w:t>
      </w:r>
      <w:r>
        <w:rPr>
          <w:rFonts w:ascii="Arial" w:hAnsi="Arial"/>
          <w:i/>
          <w:sz w:val="48"/>
        </w:rPr>
        <w:t xml:space="preserve"> </w:t>
      </w:r>
    </w:p>
    <w:p w:rsidR="00484AD7" w:rsidRDefault="00AA45EC" w:rsidP="00484AD7">
      <w:r>
        <w:t>Az aprítógép rostos és fa-szerkezetű anyagok tömörítésére lett tervezve, úgy, mint kerítés, fa dugványok, ágak, fakéreg és fenyőtoboz.</w:t>
      </w:r>
    </w:p>
    <w:p w:rsidR="00AA45EC" w:rsidRDefault="00AA45EC" w:rsidP="00484AD7">
      <w:r>
        <w:t>Minden a használati utasításon túlmutató alkalmazás károsíthatja az eszközt és a kezelőjét is megsértheti.</w:t>
      </w:r>
    </w:p>
    <w:p w:rsidR="00AA45EC" w:rsidRDefault="00AA45EC" w:rsidP="00484AD7">
      <w:pPr>
        <w:rPr>
          <w:b/>
        </w:rPr>
      </w:pPr>
      <w:r>
        <w:rPr>
          <w:b/>
        </w:rPr>
        <w:t>Ne helyezzen követ, üveget, fémet, csontot, műanyagot, szövetet a gépbe.</w:t>
      </w:r>
    </w:p>
    <w:p w:rsidR="00AA45EC" w:rsidRDefault="00AA45EC" w:rsidP="00484AD7">
      <w:r>
        <w:t>A kezelő felelős a balesetekért és a magának illetve másoknak okozott sérülésekért is.</w:t>
      </w:r>
    </w:p>
    <w:p w:rsidR="00AA45EC" w:rsidRDefault="00AA45EC" w:rsidP="00484AD7">
      <w:r>
        <w:t>A gyártó nem vonható felelősségre semmilyen a nem megfelelő használatból keletkező sérülésekért. Az eszköz nem alkalmas ipari használatra. Ipari használat esetén a garancia érvényessége azonnali hatállyal megszűnik.</w:t>
      </w:r>
    </w:p>
    <w:p w:rsidR="00AA45EC" w:rsidRDefault="00AA45EC" w:rsidP="00AA45EC">
      <w:pPr>
        <w:pStyle w:val="sajtalcm1"/>
      </w:pPr>
      <w:r>
        <w:t>Biztonsági előírások</w:t>
      </w:r>
    </w:p>
    <w:p w:rsidR="00AA45EC" w:rsidRDefault="00AA45EC" w:rsidP="00AA45EC">
      <w:r>
        <w:t>Az aprítógép sérülést okozhat nem megfelelő használat esetén. Használat előtt olvassa el a használati utasítást figyelmesen és sajátítsa el az összes kezelésről szóló utasítást. Ha bizonytalan, kérdezze ügyfeleinket útbaigazításért. Tartsa a használati utasítást biztos helyen és adja tovább a géppel együtt a következő tulajdonos</w:t>
      </w:r>
      <w:r w:rsidR="00D91DF1">
        <w:t>ának, hogy a használati utasításban levő információk minden elérhetőek legyenek.</w:t>
      </w:r>
    </w:p>
    <w:p w:rsidR="00D91DF1" w:rsidRDefault="00D91DF1" w:rsidP="00D91DF1">
      <w:pPr>
        <w:pStyle w:val="sajtalcm1"/>
      </w:pPr>
      <w:r>
        <w:t>Szimbólumok a használati utasításban</w:t>
      </w:r>
    </w:p>
    <w:p w:rsidR="00D91DF1" w:rsidRDefault="00D91DF1" w:rsidP="00D91DF1">
      <w:pPr>
        <w:spacing w:after="120"/>
        <w:rPr>
          <w:b/>
          <w:i/>
        </w:rPr>
      </w:pPr>
      <w:r>
        <w:rPr>
          <w:b/>
          <w:i/>
        </w:rPr>
        <w:t>Veszély szimbólum információval a személyi sérülés és anyagi károk megelőzése érdekében.</w:t>
      </w:r>
    </w:p>
    <w:p w:rsidR="00D91DF1" w:rsidRDefault="00D91DF1" w:rsidP="00D91DF1">
      <w:pPr>
        <w:spacing w:after="120"/>
      </w:pPr>
      <w:r>
        <w:t>Óvatosságra intő szimbólum (magyarázat a megelőzésről a felkiáltójelnél) információval a károk/sérülések megelőzése érdekében.</w:t>
      </w:r>
    </w:p>
    <w:p w:rsidR="00D91DF1" w:rsidRDefault="00D91DF1" w:rsidP="00D91DF1">
      <w:pPr>
        <w:spacing w:after="120"/>
      </w:pPr>
      <w:r>
        <w:t>Megjegyzés szimbólum információval az eszköz megfelelő kezeléséről.</w:t>
      </w:r>
    </w:p>
    <w:p w:rsidR="00D91DF1" w:rsidRDefault="00D91DF1" w:rsidP="00D91DF1">
      <w:pPr>
        <w:pStyle w:val="sajtalcm1"/>
      </w:pPr>
      <w:r>
        <w:t>Szimbólumok az eszközön</w:t>
      </w:r>
    </w:p>
    <w:p w:rsidR="00D91DF1" w:rsidRDefault="00D91DF1" w:rsidP="00D91DF1">
      <w:pPr>
        <w:spacing w:after="120"/>
      </w:pPr>
      <w:r>
        <w:t>Vigyázat!</w:t>
      </w:r>
    </w:p>
    <w:p w:rsidR="00D91DF1" w:rsidRDefault="00D91DF1" w:rsidP="00D91DF1">
      <w:pPr>
        <w:spacing w:after="120"/>
      </w:pPr>
      <w:r>
        <w:t>Olvassa el a használati utasítást.</w:t>
      </w:r>
    </w:p>
    <w:p w:rsidR="00D91DF1" w:rsidRDefault="00D91DF1" w:rsidP="00D91DF1">
      <w:pPr>
        <w:spacing w:after="120"/>
      </w:pPr>
      <w:r>
        <w:t>Viseljen fül és szemvédőt.</w:t>
      </w:r>
    </w:p>
    <w:p w:rsidR="00D91DF1" w:rsidRDefault="00D91DF1" w:rsidP="00D91DF1">
      <w:pPr>
        <w:spacing w:after="120"/>
      </w:pPr>
      <w:r>
        <w:t>Viseljen kesztyűt.</w:t>
      </w:r>
    </w:p>
    <w:p w:rsidR="00D91DF1" w:rsidRDefault="00D91DF1" w:rsidP="00D91DF1">
      <w:pPr>
        <w:spacing w:after="120"/>
      </w:pPr>
      <w:r>
        <w:t>Ne tegye ki az eszközt esős időjárásnak.</w:t>
      </w:r>
    </w:p>
    <w:p w:rsidR="00D91DF1" w:rsidRDefault="00D91DF1" w:rsidP="00D91DF1">
      <w:pPr>
        <w:spacing w:after="120"/>
      </w:pPr>
      <w:r>
        <w:t xml:space="preserve">Figyelem! Kapcsolja ki a motort és csatlakoztassa le a hálózati feszültségről mielőtt karbantartási, </w:t>
      </w:r>
      <w:r>
        <w:lastRenderedPageBreak/>
        <w:t>tisztítási műveleteket végezne rajta, vagy hogyha a flex</w:t>
      </w:r>
      <w:bookmarkStart w:id="0" w:name="_GoBack"/>
      <w:bookmarkEnd w:id="0"/>
      <w:r>
        <w:t xml:space="preserve"> beragadt, megsérült.</w:t>
      </w:r>
    </w:p>
    <w:p w:rsidR="00D91DF1" w:rsidRDefault="00D91DF1" w:rsidP="00D91DF1">
      <w:pPr>
        <w:spacing w:after="120"/>
      </w:pPr>
      <w:r>
        <w:t>Vigyázat! Sérülés</w:t>
      </w:r>
      <w:r w:rsidR="00480A82">
        <w:t>veszély a forgó pengehengertől.</w:t>
      </w:r>
      <w:r w:rsidR="00480A82">
        <w:br/>
      </w:r>
      <w:r>
        <w:t>Tartsa a kezeit</w:t>
      </w:r>
      <w:r w:rsidR="00480A82">
        <w:t xml:space="preserve"> és lábait</w:t>
      </w:r>
      <w:r>
        <w:t xml:space="preserve"> távol</w:t>
      </w:r>
      <w:r w:rsidR="00480A82">
        <w:t xml:space="preserve"> az adagoló tölcsértől mialatt az aprító működésben van.</w:t>
      </w:r>
    </w:p>
    <w:p w:rsidR="00480A82" w:rsidRDefault="00480A82" w:rsidP="00D91DF1">
      <w:pPr>
        <w:spacing w:after="120"/>
      </w:pPr>
      <w:r>
        <w:t>Figyelem!</w:t>
      </w:r>
      <w:r>
        <w:br/>
        <w:t>Vontató penge</w:t>
      </w:r>
    </w:p>
    <w:p w:rsidR="00480A82" w:rsidRDefault="00480A82" w:rsidP="00D91DF1">
      <w:pPr>
        <w:spacing w:after="120"/>
      </w:pPr>
      <w:r>
        <w:t>Vigyázat! Veszély a forgóhenger által kivert daraboktól. Tartson távolságot az adagolótól és a kidobási távolságtól, és tartson másokat is távol a veszélyes területtől.</w:t>
      </w:r>
    </w:p>
    <w:p w:rsidR="00480A82" w:rsidRDefault="00480A82" w:rsidP="00D91DF1">
      <w:pPr>
        <w:spacing w:after="120"/>
      </w:pPr>
      <w:r>
        <w:t>Mindig húzza ki az aprítót mielőtt bármilyen szerelést hajt végre rajta.</w:t>
      </w:r>
    </w:p>
    <w:p w:rsidR="00480A82" w:rsidRDefault="00480A82" w:rsidP="00D91DF1">
      <w:pPr>
        <w:spacing w:after="120"/>
      </w:pPr>
      <w:r>
        <w:t>Garantált zaj hangerő szint</w:t>
      </w:r>
    </w:p>
    <w:p w:rsidR="00480A82" w:rsidRDefault="00480A82" w:rsidP="00D91DF1">
      <w:pPr>
        <w:spacing w:after="120"/>
      </w:pPr>
      <w:r>
        <w:t>Biztonsági osztály II</w:t>
      </w:r>
    </w:p>
    <w:p w:rsidR="00480A82" w:rsidRDefault="00480A82" w:rsidP="00D91DF1">
      <w:pPr>
        <w:spacing w:after="120"/>
      </w:pPr>
      <w:r>
        <w:t>Ne dobja az elektromos eszközt háztartási szemetesbe.</w:t>
      </w:r>
    </w:p>
    <w:p w:rsidR="00480A82" w:rsidRDefault="008C41AF" w:rsidP="00480A82">
      <w:pPr>
        <w:pStyle w:val="sajtalcm1"/>
      </w:pPr>
      <w:r>
        <w:t>Általános Biztonsági Megjegyzések</w:t>
      </w:r>
    </w:p>
    <w:p w:rsidR="00480A82" w:rsidRDefault="008C41AF" w:rsidP="00FB0845">
      <w:pPr>
        <w:pStyle w:val="Listaszerbekezds"/>
        <w:numPr>
          <w:ilvl w:val="0"/>
          <w:numId w:val="1"/>
        </w:numPr>
      </w:pPr>
      <w:r>
        <w:t>Az eszközt 8+ évnél idősebb gyermek és o</w:t>
      </w:r>
      <w:r w:rsidR="008273C8">
        <w:t xml:space="preserve">lyan ember is használhatja, aki csökkent fizikai állapotú, koncentrációs vagy mentális zavarokkal küszködik, </w:t>
      </w:r>
      <w:r w:rsidR="001A31A5">
        <w:t>illetve nincs ismeretében a használati utasításoknak vagy tapasztalatlan, ha őket felügyeli valaki vagy fel lettek világosítva az eszköz biztonságos használatáról és megértették a fennálló veszélyeket. Gyerekeknek nem szabad hagyni, hogy játszanak az eszközzel. Tisztítást és karbantartást nem végezhetnek az eszközön gyermekek felügyelet nélkül.</w:t>
      </w:r>
    </w:p>
    <w:p w:rsidR="001A31A5" w:rsidRDefault="001A31A5" w:rsidP="00FB0845">
      <w:pPr>
        <w:pStyle w:val="Listaszerbekezds"/>
        <w:numPr>
          <w:ilvl w:val="0"/>
          <w:numId w:val="1"/>
        </w:numPr>
      </w:pPr>
      <w:r>
        <w:t>Gyerekeket felügyelni ajánlott, annak érdekében, hogy biztos legyen afelől, hogy ők nem játszanak az eszközzel.</w:t>
      </w:r>
    </w:p>
    <w:p w:rsidR="001A31A5" w:rsidRDefault="001A31A5" w:rsidP="00FB0845">
      <w:pPr>
        <w:pStyle w:val="Listaszerbekezds"/>
        <w:numPr>
          <w:ilvl w:val="0"/>
          <w:numId w:val="1"/>
        </w:numPr>
      </w:pPr>
      <w:r>
        <w:t>Soha ne hagyja a gyerekeknek, más tapasztalatlan embernek, aki nincs tisztában a használati utasításokkal, hogy használja az aprítót. Helyi előírások vagy alapszabályok módosíthatják a minimum korhatárt az eszköz használatához.</w:t>
      </w:r>
    </w:p>
    <w:p w:rsidR="001A31A5" w:rsidRDefault="001A31A5" w:rsidP="001A31A5">
      <w:r>
        <w:t>Tartsa be a helyi szabályokat, ne háborítsa a csendet.</w:t>
      </w:r>
    </w:p>
    <w:p w:rsidR="001A31A5" w:rsidRDefault="001A31A5" w:rsidP="001A31A5">
      <w:r>
        <w:t>Figyelem! Mikor az eszközzel dolgozik, vegye figyelembe a következő biztonsági utasításokat áramütés, sérülés veszélyének és tűz elkerülése érdekében.</w:t>
      </w:r>
    </w:p>
    <w:p w:rsidR="001A31A5" w:rsidRDefault="001A31A5" w:rsidP="001A31A5">
      <w:pPr>
        <w:rPr>
          <w:b/>
        </w:rPr>
      </w:pPr>
      <w:r>
        <w:rPr>
          <w:b/>
        </w:rPr>
        <w:t>Előkészítés:</w:t>
      </w:r>
    </w:p>
    <w:p w:rsidR="001A31A5" w:rsidRPr="001A31A5" w:rsidRDefault="001A31A5" w:rsidP="00FB0845">
      <w:pPr>
        <w:pStyle w:val="Listaszerbekezds"/>
        <w:numPr>
          <w:ilvl w:val="0"/>
          <w:numId w:val="2"/>
        </w:numPr>
        <w:rPr>
          <w:b/>
        </w:rPr>
      </w:pPr>
      <w:r>
        <w:t>Soha ne használja az eszközt más emberek vagy állatok közelségében.</w:t>
      </w:r>
    </w:p>
    <w:p w:rsidR="001A31A5" w:rsidRPr="001A31A5" w:rsidRDefault="001A31A5" w:rsidP="00FB0845">
      <w:pPr>
        <w:pStyle w:val="Listaszerbekezds"/>
        <w:numPr>
          <w:ilvl w:val="0"/>
          <w:numId w:val="2"/>
        </w:numPr>
        <w:rPr>
          <w:b/>
        </w:rPr>
      </w:pPr>
      <w:r>
        <w:lastRenderedPageBreak/>
        <w:t>Viseljen hallás, látás védő felszerelést minden alkalommal, amikor az eszközzel dolgozik.</w:t>
      </w:r>
    </w:p>
    <w:p w:rsidR="001A31A5" w:rsidRPr="001A31A5" w:rsidRDefault="001A31A5" w:rsidP="00FB0845">
      <w:pPr>
        <w:pStyle w:val="Listaszerbekezds"/>
        <w:numPr>
          <w:ilvl w:val="0"/>
          <w:numId w:val="2"/>
        </w:numPr>
        <w:rPr>
          <w:b/>
        </w:rPr>
      </w:pPr>
      <w:r>
        <w:t>Viseljen megfelelő védőruhát, úgy, mint védőkesztyű, munkavédelmi cipő, hosszú nadrág. Soha ne viseljen lógó, bő ruhákat vagy olyan ruhaanyagokat, amikről fűzők, övek lógnak.</w:t>
      </w:r>
    </w:p>
    <w:p w:rsidR="001A31A5" w:rsidRPr="000B6F0A" w:rsidRDefault="001A31A5" w:rsidP="00FB0845">
      <w:pPr>
        <w:pStyle w:val="Listaszerbekezds"/>
        <w:numPr>
          <w:ilvl w:val="0"/>
          <w:numId w:val="2"/>
        </w:numPr>
        <w:rPr>
          <w:b/>
        </w:rPr>
      </w:pPr>
      <w:r>
        <w:t xml:space="preserve">Csak a szabadban használja az eszközt (faltól és más </w:t>
      </w:r>
      <w:r w:rsidR="000B6F0A">
        <w:t>merev építményektől</w:t>
      </w:r>
      <w:r>
        <w:t xml:space="preserve"> távol)</w:t>
      </w:r>
      <w:r w:rsidR="000B6F0A">
        <w:t xml:space="preserve"> egy kemény, vízszintes alapon.</w:t>
      </w:r>
    </w:p>
    <w:p w:rsidR="000B6F0A" w:rsidRPr="000B6F0A" w:rsidRDefault="000B6F0A" w:rsidP="00FB0845">
      <w:pPr>
        <w:pStyle w:val="Listaszerbekezds"/>
        <w:numPr>
          <w:ilvl w:val="0"/>
          <w:numId w:val="2"/>
        </w:numPr>
        <w:rPr>
          <w:b/>
        </w:rPr>
      </w:pPr>
      <w:r>
        <w:t>Ne használja az eszközt betonozott, kavicsozott alapon, amiben kárt tehet a gép a kirepülő darabkák által.</w:t>
      </w:r>
    </w:p>
    <w:p w:rsidR="00C22C62" w:rsidRPr="00DC04CF" w:rsidRDefault="00C22C62" w:rsidP="00FB0845">
      <w:pPr>
        <w:pStyle w:val="Listaszerbekezds"/>
        <w:numPr>
          <w:ilvl w:val="0"/>
          <w:numId w:val="2"/>
        </w:numPr>
        <w:rPr>
          <w:b/>
        </w:rPr>
      </w:pPr>
      <w:r>
        <w:t xml:space="preserve">Indítás előtt ellenőrizzen minden anyát és csavart és rögzítést, hogy elég szorosak legyenek. A borításokat és pajzsokat muszáj megfelelően rögzíteni, és jól használni. </w:t>
      </w:r>
    </w:p>
    <w:p w:rsidR="00DC04CF" w:rsidRPr="00D65B98" w:rsidRDefault="00DC04CF" w:rsidP="00FB0845">
      <w:pPr>
        <w:pStyle w:val="Listaszerbekezds"/>
        <w:numPr>
          <w:ilvl w:val="0"/>
          <w:numId w:val="2"/>
        </w:numPr>
        <w:rPr>
          <w:b/>
        </w:rPr>
      </w:pPr>
      <w:r>
        <w:t xml:space="preserve">Csak a gyártó által javasolt, eredeti alkatrészeket, mellékelt kiegészítőket használja. </w:t>
      </w:r>
      <w:r w:rsidR="00D65B98">
        <w:t>Harmadik személytől származó alkatrészek használata esetén a garancia nem érvényes.</w:t>
      </w:r>
    </w:p>
    <w:p w:rsidR="00D65B98" w:rsidRPr="00D65B98" w:rsidRDefault="00D65B98" w:rsidP="00FB0845">
      <w:pPr>
        <w:pStyle w:val="Listaszerbekezds"/>
        <w:numPr>
          <w:ilvl w:val="0"/>
          <w:numId w:val="2"/>
        </w:numPr>
        <w:rPr>
          <w:b/>
        </w:rPr>
      </w:pPr>
      <w:r>
        <w:t>Ne hagyja az aprítót felügyeleten kívül és tartsa azt száraz helyen, gyermekektől elzárva.</w:t>
      </w:r>
    </w:p>
    <w:p w:rsidR="00D65B98" w:rsidRPr="00D65B98" w:rsidRDefault="00D65B98" w:rsidP="00FB0845">
      <w:pPr>
        <w:pStyle w:val="Listaszerbekezds"/>
        <w:numPr>
          <w:ilvl w:val="0"/>
          <w:numId w:val="2"/>
        </w:numPr>
        <w:rPr>
          <w:b/>
        </w:rPr>
      </w:pPr>
      <w:r>
        <w:t>Csak megfelelően földelt hálózati csatlakozóba csatlakoztassa az eszközt. Biztosítsa, hogy a hálózati kábel és a dugasz megfelelően legyen földelve.</w:t>
      </w:r>
    </w:p>
    <w:p w:rsidR="00D65B98" w:rsidRPr="00D65B98" w:rsidRDefault="00D65B98" w:rsidP="00FB0845">
      <w:pPr>
        <w:pStyle w:val="Listaszerbekezds"/>
        <w:numPr>
          <w:ilvl w:val="0"/>
          <w:numId w:val="2"/>
        </w:numPr>
        <w:rPr>
          <w:b/>
        </w:rPr>
      </w:pPr>
      <w:r>
        <w:t>Csatlakoztassa az eszközt az áramforráshoz áramvédő kapcsolóval (RCD).</w:t>
      </w:r>
    </w:p>
    <w:p w:rsidR="00D65B98" w:rsidRPr="00D65B98" w:rsidRDefault="00D65B98" w:rsidP="00D65B98">
      <w:pPr>
        <w:rPr>
          <w:b/>
        </w:rPr>
      </w:pPr>
      <w:r w:rsidRPr="00D65B98">
        <w:rPr>
          <w:b/>
        </w:rPr>
        <w:t>Munkavégzés az eszközzel:</w:t>
      </w:r>
    </w:p>
    <w:p w:rsidR="00D65B98" w:rsidRDefault="0091599E" w:rsidP="00FB0845">
      <w:pPr>
        <w:pStyle w:val="Listaszerbekezds"/>
        <w:numPr>
          <w:ilvl w:val="0"/>
          <w:numId w:val="3"/>
        </w:numPr>
      </w:pPr>
      <w:r>
        <w:t>Győződjön meg róla, hogy az adagoló tölcsér üres, amikor beindítja az eszközt.</w:t>
      </w:r>
    </w:p>
    <w:p w:rsidR="0091599E" w:rsidRDefault="0091599E" w:rsidP="00FB0845">
      <w:pPr>
        <w:pStyle w:val="Listaszerbekezds"/>
        <w:numPr>
          <w:ilvl w:val="0"/>
          <w:numId w:val="3"/>
        </w:numPr>
      </w:pPr>
      <w:r>
        <w:t>Tartsa kezeit, fejét, haját, testét távolt a bemeneti nyíláson.</w:t>
      </w:r>
    </w:p>
    <w:p w:rsidR="0091599E" w:rsidRDefault="0091599E" w:rsidP="00FB0845">
      <w:pPr>
        <w:pStyle w:val="Listaszerbekezds"/>
        <w:numPr>
          <w:ilvl w:val="0"/>
          <w:numId w:val="3"/>
        </w:numPr>
      </w:pPr>
      <w:r>
        <w:t>Ne nyúljon az adagoló tölcsérbe menet közben. Az aprító még egy rövid ideig működik, miután lekapcsolta.</w:t>
      </w:r>
    </w:p>
    <w:p w:rsidR="0091599E" w:rsidRDefault="0091599E" w:rsidP="00FB0845">
      <w:pPr>
        <w:pStyle w:val="Listaszerbekezds"/>
        <w:numPr>
          <w:ilvl w:val="0"/>
          <w:numId w:val="3"/>
        </w:numPr>
      </w:pPr>
      <w:r>
        <w:t>Mindig győződjön meg róla, hogy stabilan, kiegyensúlyozottan álljon. Ne hajoljon előre, és soha ne álljon a nyílás felé, amikor az anyagot helyezi a gépbe, akkor se.</w:t>
      </w:r>
    </w:p>
    <w:p w:rsidR="0091599E" w:rsidRDefault="0091599E" w:rsidP="00FB0845">
      <w:pPr>
        <w:pStyle w:val="Listaszerbekezds"/>
        <w:numPr>
          <w:ilvl w:val="0"/>
          <w:numId w:val="3"/>
        </w:numPr>
      </w:pPr>
      <w:r>
        <w:t>Győződjön meg róla, hogy a behelyezett anyagok nem tartalmaznak kemény tárgyakat, amik fémből, kőből, üvegből vagy hasonló dolgokból készültek.</w:t>
      </w:r>
    </w:p>
    <w:p w:rsidR="0091599E" w:rsidRDefault="0091599E" w:rsidP="00FB0845">
      <w:pPr>
        <w:pStyle w:val="Listaszerbekezds"/>
        <w:numPr>
          <w:ilvl w:val="0"/>
          <w:numId w:val="3"/>
        </w:numPr>
      </w:pPr>
      <w:r>
        <w:t>Ne használja az aprítót esőben vagy rossz időben. Dolgozzon fényes nappal vagy jó megvilágítási körülmények között.</w:t>
      </w:r>
    </w:p>
    <w:p w:rsidR="0091599E" w:rsidRDefault="0091599E" w:rsidP="00FB0845">
      <w:pPr>
        <w:pStyle w:val="Listaszerbekezds"/>
        <w:numPr>
          <w:ilvl w:val="0"/>
          <w:numId w:val="3"/>
        </w:numPr>
      </w:pPr>
      <w:r>
        <w:lastRenderedPageBreak/>
        <w:t>Ne használja az eszközt, ha fáradt, vagy ha zavarodott, gyógyszerek, alkohol hatása alatt áll. Mindig tartson szünetet, amikor szükségesnek érzi és ügyeljen arra, hogyan dolgozik.</w:t>
      </w:r>
    </w:p>
    <w:p w:rsidR="0091599E" w:rsidRDefault="0091599E" w:rsidP="00FB0845">
      <w:pPr>
        <w:pStyle w:val="Listaszerbekezds"/>
        <w:numPr>
          <w:ilvl w:val="0"/>
          <w:numId w:val="3"/>
        </w:numPr>
      </w:pPr>
      <w:r>
        <w:t>Kapcsolja ki az aprítót és húzza ki azt a hálózatról a következők esetén:</w:t>
      </w:r>
    </w:p>
    <w:p w:rsidR="0091599E" w:rsidRDefault="0091599E" w:rsidP="00FB0845">
      <w:pPr>
        <w:pStyle w:val="Listaszerbekezds"/>
        <w:numPr>
          <w:ilvl w:val="1"/>
          <w:numId w:val="3"/>
        </w:numPr>
      </w:pPr>
      <w:r>
        <w:t>amikor nem használja az eszközt,</w:t>
      </w:r>
    </w:p>
    <w:p w:rsidR="0091599E" w:rsidRDefault="0091599E" w:rsidP="00FB0845">
      <w:pPr>
        <w:pStyle w:val="Listaszerbekezds"/>
        <w:numPr>
          <w:ilvl w:val="1"/>
          <w:numId w:val="3"/>
        </w:numPr>
      </w:pPr>
      <w:r>
        <w:t>szállításkor vagy felügyelet nélkül hagyáskor;</w:t>
      </w:r>
    </w:p>
    <w:p w:rsidR="0091599E" w:rsidRDefault="0091599E" w:rsidP="00FB0845">
      <w:pPr>
        <w:pStyle w:val="Listaszerbekezds"/>
        <w:numPr>
          <w:ilvl w:val="1"/>
          <w:numId w:val="3"/>
        </w:numPr>
      </w:pPr>
      <w:r>
        <w:t>mielőtt kiszabadítja a beragadt pengét.</w:t>
      </w:r>
    </w:p>
    <w:p w:rsidR="0091599E" w:rsidRDefault="0091599E" w:rsidP="00FB0845">
      <w:pPr>
        <w:pStyle w:val="Listaszerbekezds"/>
        <w:numPr>
          <w:ilvl w:val="1"/>
          <w:numId w:val="3"/>
        </w:numPr>
      </w:pPr>
      <w:r>
        <w:t>amikor ellenőrzi az eszközt, tisztítja azt, vagy ha elhárítja a dugulást</w:t>
      </w:r>
    </w:p>
    <w:p w:rsidR="0091599E" w:rsidRDefault="0091599E" w:rsidP="00FB0845">
      <w:pPr>
        <w:pStyle w:val="Listaszerbekezds"/>
        <w:numPr>
          <w:ilvl w:val="1"/>
          <w:numId w:val="3"/>
        </w:numPr>
      </w:pPr>
      <w:r>
        <w:t>amikor szállítja, tisztítási</w:t>
      </w:r>
      <w:r w:rsidR="00CC75D2">
        <w:t>,</w:t>
      </w:r>
      <w:r>
        <w:t xml:space="preserve"> vagy karbantartási munkálatokat végez az eszközön</w:t>
      </w:r>
      <w:r w:rsidR="00CC75D2">
        <w:t>,</w:t>
      </w:r>
      <w:r>
        <w:t xml:space="preserve"> vagy kiegészítőket cserél ki rajta;</w:t>
      </w:r>
    </w:p>
    <w:p w:rsidR="0091599E" w:rsidRDefault="0091599E" w:rsidP="00FB0845">
      <w:pPr>
        <w:pStyle w:val="Listaszerbekezds"/>
        <w:numPr>
          <w:ilvl w:val="1"/>
          <w:numId w:val="3"/>
        </w:numPr>
      </w:pPr>
      <w:r>
        <w:t>mielőtt mozgatja vagy emeli az aprítót.</w:t>
      </w:r>
    </w:p>
    <w:p w:rsidR="002C7423" w:rsidRDefault="002C7423" w:rsidP="00FB0845">
      <w:pPr>
        <w:pStyle w:val="Listaszerbekezds"/>
        <w:numPr>
          <w:ilvl w:val="1"/>
          <w:numId w:val="3"/>
        </w:numPr>
      </w:pPr>
      <w:r>
        <w:t>Ha idegen tárgy került a gépezetbe, és az aprító barátságtalan zajokat ad ki, vibrál (ellenőrizze, az aprítót sérüléseket keresve mielőtt újra beindítaná)</w:t>
      </w:r>
    </w:p>
    <w:p w:rsidR="002C7423" w:rsidRDefault="002C7423" w:rsidP="00FB0845">
      <w:pPr>
        <w:pStyle w:val="Listaszerbekezds"/>
        <w:numPr>
          <w:ilvl w:val="0"/>
          <w:numId w:val="3"/>
        </w:numPr>
      </w:pPr>
      <w:r>
        <w:t>Ne hagyja az aprított anyagnak, hogy felhalmozódjon a munkaterületen. Ez akadályozhatja a megfelelő kibocsátást és az anyag utánpótlást a tölcséren keresztül.</w:t>
      </w:r>
    </w:p>
    <w:p w:rsidR="002C7423" w:rsidRDefault="002C7423" w:rsidP="00FB0845">
      <w:pPr>
        <w:pStyle w:val="Listaszerbekezds"/>
        <w:numPr>
          <w:ilvl w:val="0"/>
          <w:numId w:val="3"/>
        </w:numPr>
      </w:pPr>
      <w:r>
        <w:t>Ne szállítsa az eszközt járó motorral.</w:t>
      </w:r>
    </w:p>
    <w:p w:rsidR="002C7423" w:rsidRDefault="002C7423" w:rsidP="00FB0845">
      <w:pPr>
        <w:pStyle w:val="Listaszerbekezds"/>
        <w:numPr>
          <w:ilvl w:val="0"/>
          <w:numId w:val="3"/>
        </w:numPr>
      </w:pPr>
      <w:r>
        <w:t>Tartsa kezeit, egyéb testrészeit és ruháját kívül a töltő kamrától és a kivezető nyílástól és a mozgó alkatrészektől.</w:t>
      </w:r>
    </w:p>
    <w:p w:rsidR="002C7423" w:rsidRDefault="002C7423" w:rsidP="00FB0845">
      <w:pPr>
        <w:pStyle w:val="Listaszerbekezds"/>
        <w:numPr>
          <w:ilvl w:val="0"/>
          <w:numId w:val="3"/>
        </w:numPr>
      </w:pPr>
      <w:r>
        <w:t>Abban az esetben, ha elzáródik az aprítógép be vagy kivezető nyílása, kapcsolja ki a motort és csatlakoztassa le az áramforrásról, mielőtt eltávolítja az elakadt anyagot a bevezető és kivezető nyílásokból. Győződjön meg róla, hogy a motor megszabadult minden szeméttől és lerakódástól a motor biztonsága érdekében, hogy megóvja a sérülésektől és a lehetséges tűztől.</w:t>
      </w:r>
      <w:r>
        <w:br/>
        <w:t>Emlékezzen, hogy a vágó eszköz is akkor is aktív, amikor az indító mechanizmus indul a motor vezérlőegységében.</w:t>
      </w:r>
    </w:p>
    <w:p w:rsidR="00C67F2A" w:rsidRDefault="00C67F2A" w:rsidP="002C7423"/>
    <w:p w:rsidR="002C7423" w:rsidRDefault="002C7423" w:rsidP="002C7423">
      <w:r>
        <w:t>FIGYELEM! A következőkben írtakban található, hogyan kerülheti el a pengék sérülését és az esetleges emberi sérüléseket.</w:t>
      </w:r>
    </w:p>
    <w:p w:rsidR="00C67F2A" w:rsidRDefault="00C67F2A" w:rsidP="002C7423"/>
    <w:p w:rsidR="00C67F2A" w:rsidRDefault="00934433" w:rsidP="00FB0845">
      <w:pPr>
        <w:pStyle w:val="Listaszerbekezds"/>
        <w:numPr>
          <w:ilvl w:val="0"/>
          <w:numId w:val="3"/>
        </w:numPr>
      </w:pPr>
      <w:r>
        <w:t>Óvatosan kezelje az eszközt. Tisztítsa a szellőző nyílásokat rendszeresen; tartsa be a karbantartási utasításokat.</w:t>
      </w:r>
    </w:p>
    <w:p w:rsidR="00934433" w:rsidRDefault="00934433" w:rsidP="00FB0845">
      <w:pPr>
        <w:pStyle w:val="Listaszerbekezds"/>
        <w:numPr>
          <w:ilvl w:val="0"/>
          <w:numId w:val="3"/>
        </w:numPr>
      </w:pPr>
      <w:r>
        <w:lastRenderedPageBreak/>
        <w:t>Ne töltse túl az eszközt. Csak az előre megadott határokon belül terhelje az eszközt. Ne alkalmazzon gyenge gépeket nehéz munkához. Ne használja az eszközt olyan célra, amire az nem való.</w:t>
      </w:r>
    </w:p>
    <w:p w:rsidR="00934433" w:rsidRDefault="000F2C31" w:rsidP="00FB0845">
      <w:pPr>
        <w:pStyle w:val="Listaszerbekezds"/>
        <w:numPr>
          <w:ilvl w:val="0"/>
          <w:numId w:val="3"/>
        </w:numPr>
      </w:pPr>
      <w:r>
        <w:t>Csak akkor kapcsolja ki az aprítót, hogyha az adagoló tölcsér teljesen kiürült, különben az aprító eltömődhet és nem lesz képes újra beindulni.</w:t>
      </w:r>
    </w:p>
    <w:p w:rsidR="000F2C31" w:rsidRDefault="00EC1DFF" w:rsidP="00FB0845">
      <w:pPr>
        <w:pStyle w:val="Listaszerbekezds"/>
        <w:numPr>
          <w:ilvl w:val="0"/>
          <w:numId w:val="3"/>
        </w:numPr>
      </w:pPr>
      <w:r>
        <w:t>Ne fogjon neki házilag szerelni az eszközt, hogyha ön nem egy képzett gépszerelő szakember. Minden olyan szerelés, ami nincs részletezve ebben a használati utasításban, az a mi szervizközpontunkban végezendő.</w:t>
      </w:r>
    </w:p>
    <w:p w:rsidR="00EC1DFF" w:rsidRDefault="00EC1DFF" w:rsidP="00EC1DFF">
      <w:pPr>
        <w:ind w:left="360"/>
        <w:rPr>
          <w:b/>
        </w:rPr>
      </w:pPr>
    </w:p>
    <w:p w:rsidR="00EC1DFF" w:rsidRDefault="00EC1DFF" w:rsidP="00EC1DFF">
      <w:pPr>
        <w:ind w:left="360"/>
        <w:rPr>
          <w:b/>
        </w:rPr>
      </w:pPr>
      <w:r>
        <w:rPr>
          <w:b/>
        </w:rPr>
        <w:t>Elektromos biztonság</w:t>
      </w:r>
    </w:p>
    <w:p w:rsidR="00EC1DFF" w:rsidRDefault="00EC1DFF" w:rsidP="00EC1DFF">
      <w:pPr>
        <w:ind w:left="360"/>
        <w:rPr>
          <w:b/>
        </w:rPr>
      </w:pPr>
    </w:p>
    <w:p w:rsidR="00EC1DFF" w:rsidRDefault="00EC1DFF" w:rsidP="00EC1DFF">
      <w:pPr>
        <w:ind w:left="360"/>
      </w:pPr>
      <w:r>
        <w:t>FIGYELEM! A következőkben arról tájékoztatjuk önt, hogyan kerülje el a baleseteket és az áramütés okozta sérüléseket:</w:t>
      </w:r>
    </w:p>
    <w:p w:rsidR="00EC1DFF" w:rsidRDefault="00EC1DFF" w:rsidP="00FB0845">
      <w:pPr>
        <w:pStyle w:val="Listaszerbekezds"/>
        <w:numPr>
          <w:ilvl w:val="0"/>
          <w:numId w:val="3"/>
        </w:numPr>
      </w:pPr>
      <w:r>
        <w:t>Használja a felszerelt feszültségcsökkentőt a kivezető kábel rögzítéséhez.</w:t>
      </w:r>
    </w:p>
    <w:p w:rsidR="0042266C" w:rsidRPr="0042266C" w:rsidRDefault="00EC1DFF" w:rsidP="00FB0845">
      <w:pPr>
        <w:pStyle w:val="Listaszerbekezds"/>
        <w:numPr>
          <w:ilvl w:val="0"/>
          <w:numId w:val="3"/>
        </w:numPr>
        <w:spacing w:after="120"/>
      </w:pPr>
      <w:r>
        <w:t>Sérült kábelek, csatlakozók, dugók vagy összekötő vezetékek</w:t>
      </w:r>
      <w:r w:rsidR="0042266C">
        <w:t xml:space="preserve">, amik nem megfelelőek, tilos használatba venni. Azonnal húzza ki az áramforrásból a kábelt, ha az sérült. </w:t>
      </w:r>
      <w:r w:rsidR="0042266C">
        <w:rPr>
          <w:i/>
        </w:rPr>
        <w:t xml:space="preserve">Ne érintse az áramvezetéket munka közben, egészen addig, amíg ki nem húzta azt a konnektorból. </w:t>
      </w:r>
    </w:p>
    <w:p w:rsidR="0042266C" w:rsidRDefault="0042266C" w:rsidP="00FB0845">
      <w:pPr>
        <w:pStyle w:val="Listaszerbekezds"/>
        <w:numPr>
          <w:ilvl w:val="0"/>
          <w:numId w:val="3"/>
        </w:numPr>
        <w:spacing w:after="120"/>
      </w:pPr>
      <w:r>
        <w:t>Hogyha az eszköz áramvezetéke megsérült, azt muszáj kicserélni a gyártóval, ügyfélszolgálati munkatárssal, vagy egy hasonlóan képzett személlyel, a sérülések elkerülése érdekében.</w:t>
      </w:r>
    </w:p>
    <w:p w:rsidR="0042266C" w:rsidRDefault="0042266C" w:rsidP="00FB0845">
      <w:pPr>
        <w:pStyle w:val="Listaszerbekezds"/>
        <w:numPr>
          <w:ilvl w:val="0"/>
          <w:numId w:val="3"/>
        </w:numPr>
        <w:spacing w:after="120"/>
      </w:pPr>
      <w:r>
        <w:t>Ne használja az eszközt, ha a be/ki kapcsoló nem működik megfelelően. Mindig javíttassa meg a sérült kapcsolót a Szerviz Központtal.</w:t>
      </w:r>
    </w:p>
    <w:p w:rsidR="0042266C" w:rsidRDefault="0042266C" w:rsidP="00FB0845">
      <w:pPr>
        <w:pStyle w:val="Listaszerbekezds"/>
        <w:numPr>
          <w:ilvl w:val="0"/>
          <w:numId w:val="3"/>
        </w:numPr>
        <w:spacing w:after="120"/>
      </w:pPr>
      <w:r>
        <w:t>Csak olyan áramvezetéket használjon, aminek jóváhagyott a kültéri használata és fröccsenő vízálló védelemmel van ellátva.</w:t>
      </w:r>
    </w:p>
    <w:p w:rsidR="0042266C" w:rsidRDefault="0042266C" w:rsidP="00FB0845">
      <w:pPr>
        <w:pStyle w:val="Listaszerbekezds"/>
        <w:numPr>
          <w:ilvl w:val="0"/>
          <w:numId w:val="3"/>
        </w:numPr>
        <w:spacing w:after="120"/>
      </w:pPr>
      <w:r>
        <w:t xml:space="preserve">Az áramvezeték mag átmérője 25 méter hosszúságig </w:t>
      </w:r>
      <w:r w:rsidR="00B23DDD">
        <w:t xml:space="preserve">legalább </w:t>
      </w:r>
      <w:r>
        <w:t>2.5mm</w:t>
      </w:r>
      <w:r w:rsidRPr="0042266C">
        <w:rPr>
          <w:vertAlign w:val="superscript"/>
        </w:rPr>
        <w:t>2</w:t>
      </w:r>
      <w:r>
        <w:t>, míg 25 méteren felül</w:t>
      </w:r>
      <w:r w:rsidR="00B23DDD">
        <w:t xml:space="preserve"> csakis 2.5mm</w:t>
      </w:r>
      <w:r w:rsidR="00B23DDD" w:rsidRPr="0042266C">
        <w:rPr>
          <w:vertAlign w:val="superscript"/>
        </w:rPr>
        <w:t>2</w:t>
      </w:r>
      <w:r w:rsidR="00B23DDD">
        <w:t>. Mindig tekerje le a teljes kábelhosszúságot a tekercsről használat előtt. Ellenőrizze a kábelt sérüléseket keresve.</w:t>
      </w:r>
    </w:p>
    <w:p w:rsidR="00B23DDD" w:rsidRDefault="00B23DDD" w:rsidP="00FB0845">
      <w:pPr>
        <w:pStyle w:val="Listaszerbekezds"/>
        <w:numPr>
          <w:ilvl w:val="0"/>
          <w:numId w:val="3"/>
        </w:numPr>
        <w:spacing w:after="120"/>
      </w:pPr>
      <w:r>
        <w:t>Ne a kábelnél fogva húzza ki az áramvezetéket a konnektorból. Tartsa a kábelt hőtől, olajtól és éles peremektől távol.</w:t>
      </w:r>
    </w:p>
    <w:p w:rsidR="00B23DDD" w:rsidRDefault="00B23DDD" w:rsidP="00B23DDD">
      <w:pPr>
        <w:pStyle w:val="sajtalcm1"/>
        <w:rPr>
          <w:rFonts w:eastAsia="Lucida Sans Unicode"/>
        </w:rPr>
      </w:pPr>
      <w:r>
        <w:rPr>
          <w:rFonts w:eastAsia="Lucida Sans Unicode"/>
        </w:rPr>
        <w:t>Általános leírás</w:t>
      </w:r>
    </w:p>
    <w:p w:rsidR="00B23DDD" w:rsidRDefault="00B23DDD" w:rsidP="00B23DDD">
      <w:pPr>
        <w:rPr>
          <w:b/>
        </w:rPr>
      </w:pPr>
      <w:r>
        <w:rPr>
          <w:b/>
        </w:rPr>
        <w:lastRenderedPageBreak/>
        <w:t>Működési leírás</w:t>
      </w:r>
    </w:p>
    <w:p w:rsidR="0025104A" w:rsidRDefault="0025104A" w:rsidP="00B23DDD">
      <w:r>
        <w:t>A csendes aprító egy erőteljes motorral és motorfékkel, túlterhelés elleni védelemmel, automatikus visszaforgató rendszerrel, és újraindítás megelőzési rendszerrel a további biztonság érdekében. Az aprító hengerrendszer vágáshoz használatos, ami extrém halkan üzemel és automatikusan adagolja az anyagot az aprítóba magának. A masszív, erős váz teszi lehetővé a nagyszerű stabil állást és a könnyű mozgathatóságot.</w:t>
      </w:r>
    </w:p>
    <w:p w:rsidR="0025104A" w:rsidRDefault="0025104A" w:rsidP="00B23DDD">
      <w:r>
        <w:t>Olvassa el a következő leírásokat a működésről és irányításról.</w:t>
      </w:r>
    </w:p>
    <w:p w:rsidR="0025104A" w:rsidRPr="0025104A" w:rsidRDefault="0025104A" w:rsidP="0025104A">
      <w:pPr>
        <w:spacing w:before="120" w:after="120"/>
      </w:pPr>
      <w:r w:rsidRPr="0025104A">
        <w:t>Nézze meg az előlap hátulját az illusztrációhoz.</w:t>
      </w:r>
    </w:p>
    <w:p w:rsidR="0025104A" w:rsidRDefault="0025104A" w:rsidP="00B23DDD">
      <w:pPr>
        <w:rPr>
          <w:b/>
        </w:rPr>
      </w:pPr>
      <w:r>
        <w:rPr>
          <w:b/>
        </w:rPr>
        <w:t>Összefoglaló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Újraindító kapcsoló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Működési módválasztó kapcsoló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Adagoló tölcsér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Szállító fogantyú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Aprító egység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Áramvezeték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Törés gátló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Beállító csavar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Váz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Biztonsági kapcsoló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Gyűjtő láda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Állvány</w:t>
      </w:r>
    </w:p>
    <w:p w:rsidR="0025104A" w:rsidRDefault="0025104A" w:rsidP="00FB0845">
      <w:pPr>
        <w:pStyle w:val="Listaszerbekezds"/>
        <w:numPr>
          <w:ilvl w:val="0"/>
          <w:numId w:val="4"/>
        </w:numPr>
      </w:pPr>
      <w:r>
        <w:t>Kerekek</w:t>
      </w:r>
    </w:p>
    <w:p w:rsidR="0025104A" w:rsidRDefault="0025104A" w:rsidP="0025104A">
      <w:pPr>
        <w:pStyle w:val="sajtalcm1"/>
      </w:pPr>
      <w:r>
        <w:t>Összeszerelési útmutató</w:t>
      </w:r>
    </w:p>
    <w:p w:rsidR="0025104A" w:rsidRDefault="0025104A" w:rsidP="0025104A">
      <w:pPr>
        <w:rPr>
          <w:b/>
        </w:rPr>
      </w:pPr>
      <w:r>
        <w:rPr>
          <w:b/>
        </w:rPr>
        <w:t>Kicsomagolás</w:t>
      </w:r>
    </w:p>
    <w:p w:rsidR="0025104A" w:rsidRDefault="000B0FB1" w:rsidP="00FB0845">
      <w:pPr>
        <w:pStyle w:val="Listaszerbekezds"/>
        <w:numPr>
          <w:ilvl w:val="0"/>
          <w:numId w:val="5"/>
        </w:numPr>
      </w:pPr>
      <w:r>
        <w:t>Vegye ki az aprítót a csomagolásból.</w:t>
      </w:r>
    </w:p>
    <w:p w:rsidR="000B0FB1" w:rsidRDefault="000B0FB1" w:rsidP="00FB0845">
      <w:pPr>
        <w:pStyle w:val="Listaszerbekezds"/>
        <w:numPr>
          <w:ilvl w:val="0"/>
          <w:numId w:val="5"/>
        </w:numPr>
      </w:pPr>
      <w:r>
        <w:t>Húzza ki a gyűjtőládát a vázból és vegye ki belőle az aprító egységet és az eszköz további tartozékait.</w:t>
      </w:r>
    </w:p>
    <w:p w:rsidR="000B0FB1" w:rsidRDefault="000B0FB1" w:rsidP="00FB0845">
      <w:pPr>
        <w:pStyle w:val="Listaszerbekezds"/>
        <w:numPr>
          <w:ilvl w:val="0"/>
          <w:numId w:val="5"/>
        </w:numPr>
      </w:pPr>
      <w:r>
        <w:t>Ellenőrizze a csomag tartalmát:</w:t>
      </w:r>
    </w:p>
    <w:p w:rsidR="000B0FB1" w:rsidRDefault="000B0FB1" w:rsidP="000B0FB1">
      <w:r>
        <w:t>Csomag tartalma:</w:t>
      </w:r>
    </w:p>
    <w:p w:rsidR="000B0FB1" w:rsidRDefault="000B0FB1" w:rsidP="00FB0845">
      <w:pPr>
        <w:pStyle w:val="Listaszerbekezds"/>
        <w:numPr>
          <w:ilvl w:val="0"/>
          <w:numId w:val="6"/>
        </w:numPr>
      </w:pPr>
      <w:r>
        <w:t>Használati és biztonsági leírás</w:t>
      </w:r>
    </w:p>
    <w:p w:rsidR="000B0FB1" w:rsidRDefault="000B0FB1" w:rsidP="00FB0845">
      <w:pPr>
        <w:pStyle w:val="Listaszerbekezds"/>
        <w:numPr>
          <w:ilvl w:val="0"/>
          <w:numId w:val="6"/>
        </w:numPr>
      </w:pPr>
      <w:r>
        <w:t>Aprító egység</w:t>
      </w:r>
    </w:p>
    <w:p w:rsidR="000B0FB1" w:rsidRDefault="000B0FB1" w:rsidP="00FB0845">
      <w:pPr>
        <w:pStyle w:val="Listaszerbekezds"/>
        <w:numPr>
          <w:ilvl w:val="0"/>
          <w:numId w:val="6"/>
        </w:numPr>
      </w:pPr>
      <w:r>
        <w:t>Váz</w:t>
      </w:r>
    </w:p>
    <w:p w:rsidR="000B0FB1" w:rsidRDefault="000B0FB1" w:rsidP="00FB0845">
      <w:pPr>
        <w:pStyle w:val="Listaszerbekezds"/>
        <w:numPr>
          <w:ilvl w:val="0"/>
          <w:numId w:val="6"/>
        </w:numPr>
      </w:pPr>
      <w:r>
        <w:t>Gyűjtő láda</w:t>
      </w:r>
    </w:p>
    <w:p w:rsidR="000B0FB1" w:rsidRDefault="000B0FB1" w:rsidP="00FB0845">
      <w:pPr>
        <w:pStyle w:val="Listaszerbekezds"/>
        <w:numPr>
          <w:ilvl w:val="0"/>
          <w:numId w:val="6"/>
        </w:numPr>
      </w:pPr>
      <w:r>
        <w:t>Két hordozó kerék és két állítható láb a felszerelési anyagokkal</w:t>
      </w:r>
    </w:p>
    <w:p w:rsidR="000B0FB1" w:rsidRDefault="000B0FB1" w:rsidP="00FB0845">
      <w:pPr>
        <w:pStyle w:val="Listaszerbekezds"/>
        <w:numPr>
          <w:ilvl w:val="0"/>
          <w:numId w:val="6"/>
        </w:numPr>
      </w:pPr>
      <w:r>
        <w:t>Csavarkulcs</w:t>
      </w:r>
    </w:p>
    <w:p w:rsidR="000B0FB1" w:rsidRDefault="000B0FB1" w:rsidP="00FB0845">
      <w:pPr>
        <w:pStyle w:val="Listaszerbekezds"/>
        <w:numPr>
          <w:ilvl w:val="0"/>
          <w:numId w:val="6"/>
        </w:numPr>
      </w:pPr>
      <w:r>
        <w:t>Imbuszkulcs</w:t>
      </w:r>
    </w:p>
    <w:p w:rsidR="000B0FB1" w:rsidRDefault="000B0FB1" w:rsidP="00FB0845">
      <w:pPr>
        <w:pStyle w:val="Listaszerbekezds"/>
        <w:numPr>
          <w:ilvl w:val="0"/>
          <w:numId w:val="6"/>
        </w:numPr>
      </w:pPr>
      <w:r>
        <w:t>Használati utasítás</w:t>
      </w:r>
    </w:p>
    <w:p w:rsidR="000B0FB1" w:rsidRDefault="000B0FB1" w:rsidP="000B0FB1"/>
    <w:p w:rsidR="000B0FB1" w:rsidRDefault="000B0FB1" w:rsidP="000B0FB1">
      <w:pPr>
        <w:rPr>
          <w:b/>
        </w:rPr>
      </w:pPr>
      <w:r>
        <w:rPr>
          <w:b/>
        </w:rPr>
        <w:t>Összeszerelés</w:t>
      </w:r>
    </w:p>
    <w:p w:rsidR="000B0FB1" w:rsidRDefault="001D748F" w:rsidP="00FB0845">
      <w:pPr>
        <w:pStyle w:val="Listaszerbekezds"/>
        <w:numPr>
          <w:ilvl w:val="0"/>
          <w:numId w:val="7"/>
        </w:numPr>
      </w:pPr>
      <w:r>
        <w:t>Szerelje össze a két kereket (13).</w:t>
      </w:r>
    </w:p>
    <w:p w:rsidR="001D748F" w:rsidRDefault="001D748F" w:rsidP="00FB0845">
      <w:pPr>
        <w:pStyle w:val="Listaszerbekezds"/>
        <w:numPr>
          <w:ilvl w:val="0"/>
          <w:numId w:val="7"/>
        </w:numPr>
      </w:pPr>
      <w:r>
        <w:t>Pattintsa be a kerékborítást (14) a kerekekbe (13).</w:t>
      </w:r>
    </w:p>
    <w:p w:rsidR="001D748F" w:rsidRDefault="001D748F" w:rsidP="00FB0845">
      <w:pPr>
        <w:pStyle w:val="Listaszerbekezds"/>
        <w:numPr>
          <w:ilvl w:val="0"/>
          <w:numId w:val="7"/>
        </w:numPr>
      </w:pPr>
      <w:r>
        <w:t>Csavarozza fel a két állítóható lábat (12) a vázra (9).</w:t>
      </w:r>
    </w:p>
    <w:p w:rsidR="001D748F" w:rsidRDefault="001D748F" w:rsidP="00FB0845">
      <w:pPr>
        <w:pStyle w:val="Listaszerbekezds"/>
        <w:numPr>
          <w:ilvl w:val="0"/>
          <w:numId w:val="7"/>
        </w:numPr>
      </w:pPr>
      <w:r>
        <w:t xml:space="preserve">Rögzítse a vágó egységet (5) a vázra (9) a </w:t>
      </w:r>
      <w:r>
        <w:lastRenderedPageBreak/>
        <w:t>4 mellékelt csavarral.</w:t>
      </w:r>
    </w:p>
    <w:p w:rsidR="001D748F" w:rsidRDefault="001D748F" w:rsidP="00FB0845">
      <w:pPr>
        <w:pStyle w:val="Listaszerbekezds"/>
        <w:numPr>
          <w:ilvl w:val="0"/>
          <w:numId w:val="7"/>
        </w:numPr>
      </w:pPr>
      <w:r>
        <w:t>A gyűjtőláda (11) behelyezéséhez, a biztonsági kapcsolónak muszáj kikapcsolva lennie, azaz „OFF” pozícióban.</w:t>
      </w:r>
    </w:p>
    <w:p w:rsidR="001D748F" w:rsidRDefault="001D748F" w:rsidP="00FB0845">
      <w:pPr>
        <w:pStyle w:val="Listaszerbekezds"/>
        <w:numPr>
          <w:ilvl w:val="0"/>
          <w:numId w:val="7"/>
        </w:numPr>
      </w:pPr>
      <w:r>
        <w:t>Nyomja be a gyűjtőládát (11) a vázba (9), a biztonsági kapcsolóval (10) a kerekek oldalán (13).  A gyűjtőláda (11) csak egy oldalról illeszthető be a helyére.</w:t>
      </w:r>
    </w:p>
    <w:p w:rsidR="001D748F" w:rsidRDefault="001D748F" w:rsidP="00FB0845">
      <w:pPr>
        <w:pStyle w:val="Listaszerbekezds"/>
        <w:numPr>
          <w:ilvl w:val="0"/>
          <w:numId w:val="7"/>
        </w:numPr>
      </w:pPr>
      <w:r>
        <w:t>Zárja be a gyűjtőládát (11) a helyére a biztonsági kapcsoló (10) „ON” állásba nyomásával.</w:t>
      </w:r>
    </w:p>
    <w:p w:rsidR="001D748F" w:rsidRDefault="001D748F" w:rsidP="001D748F">
      <w:pPr>
        <w:pStyle w:val="sajtalcm1"/>
        <w:rPr>
          <w:rFonts w:eastAsia="Lucida Sans Unicode"/>
        </w:rPr>
      </w:pPr>
      <w:r>
        <w:rPr>
          <w:rFonts w:eastAsia="Lucida Sans Unicode"/>
        </w:rPr>
        <w:t>Működtetés</w:t>
      </w:r>
    </w:p>
    <w:p w:rsidR="001D748F" w:rsidRDefault="001D748F" w:rsidP="001D748F">
      <w:pPr>
        <w:rPr>
          <w:b/>
        </w:rPr>
      </w:pPr>
      <w:r>
        <w:rPr>
          <w:b/>
        </w:rPr>
        <w:t>Indítás</w:t>
      </w:r>
    </w:p>
    <w:p w:rsidR="001D748F" w:rsidRDefault="001D748F" w:rsidP="001D748F">
      <w:r>
        <w:t>Mielőtt beindítaná az aprítót, győződjön meg róla, hogy az aprító egység megfelelően csatlakozik a vázhoz és a gyűjtőláda és a biztonsági kapcsoló a megfelelő pozíciójukban állnak-e.</w:t>
      </w:r>
    </w:p>
    <w:p w:rsidR="00CF36FA" w:rsidRDefault="001D748F" w:rsidP="00CF36FA">
      <w:pPr>
        <w:spacing w:before="120" w:after="120"/>
      </w:pPr>
      <w:r>
        <w:t>Az aprítót nem lehet bekapcsolni</w:t>
      </w:r>
      <w:r w:rsidR="00CF36FA">
        <w:t>,</w:t>
      </w:r>
      <w:r>
        <w:t xml:space="preserve"> </w:t>
      </w:r>
      <w:r w:rsidR="00CF36FA">
        <w:t>mielőtt a gyűjtőládát és a biztonsági kapcsolót nem helyezte megfelelő pozícióba.</w:t>
      </w:r>
    </w:p>
    <w:p w:rsidR="00CF36FA" w:rsidRDefault="00CF36FA" w:rsidP="001D748F">
      <w:pPr>
        <w:rPr>
          <w:b/>
        </w:rPr>
      </w:pPr>
      <w:r>
        <w:rPr>
          <w:b/>
        </w:rPr>
        <w:t>Az aprító ki- és bekapcsolása</w:t>
      </w:r>
    </w:p>
    <w:p w:rsidR="00CF36FA" w:rsidRDefault="00517EAD" w:rsidP="001D748F">
      <w:r>
        <w:t xml:space="preserve">Győződjön meg róla, hogy a hálózati feszültség </w:t>
      </w:r>
      <w:r w:rsidR="00095DC3">
        <w:t>megegyezik, az aprítóéval, a típus táblán az aprítón.</w:t>
      </w:r>
    </w:p>
    <w:p w:rsidR="00095DC3" w:rsidRDefault="000D076F" w:rsidP="001D748F">
      <w:r>
        <w:rPr>
          <w:noProof/>
        </w:rPr>
        <w:drawing>
          <wp:anchor distT="0" distB="0" distL="114300" distR="114300" simplePos="0" relativeHeight="251658240" behindDoc="0" locked="0" layoutInCell="1" allowOverlap="1" wp14:anchorId="6B61338F" wp14:editId="0B03D8AF">
            <wp:simplePos x="0" y="0"/>
            <wp:positionH relativeFrom="column">
              <wp:posOffset>76835</wp:posOffset>
            </wp:positionH>
            <wp:positionV relativeFrom="paragraph">
              <wp:posOffset>89535</wp:posOffset>
            </wp:positionV>
            <wp:extent cx="701675" cy="878205"/>
            <wp:effectExtent l="0" t="0" r="3175" b="0"/>
            <wp:wrapSquare wrapText="bothSides"/>
            <wp:docPr id="2" name="Kép 2" descr="D:\Vegyes\2014\GRIZZLY\GHS 2842 B\képek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egyes\2014\GRIZZLY\GHS 2842 B\képek\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DC3" w:rsidRDefault="00095DC3" w:rsidP="001D748F">
      <w:r>
        <w:t xml:space="preserve"> Csináljon egy hurkot az hosszabbító kábel végén és akassza a hurkot a törés gátlóba a gép áramvezetékén (6).</w:t>
      </w:r>
    </w:p>
    <w:p w:rsidR="00095DC3" w:rsidRDefault="00095DC3" w:rsidP="001D748F"/>
    <w:p w:rsidR="00095DC3" w:rsidRDefault="00095DC3" w:rsidP="001D748F">
      <w:r>
        <w:t>Csatlakoztassa a hosszabbítót.</w:t>
      </w:r>
      <w:r>
        <w:br/>
        <w:t>Győződjön meg róla, hogy az adagoló tölcsér üres.</w:t>
      </w:r>
    </w:p>
    <w:p w:rsidR="00095DC3" w:rsidRDefault="00095DC3" w:rsidP="00FB0845">
      <w:pPr>
        <w:pStyle w:val="Listaszerbekezds"/>
        <w:numPr>
          <w:ilvl w:val="0"/>
          <w:numId w:val="8"/>
        </w:numPr>
      </w:pPr>
      <w:r>
        <w:t>Bekapcsoláshoz, nyomja be a működési módválasztó kapcsolót (2) és fordítsa el azt jobbra.</w:t>
      </w:r>
      <w:r>
        <w:br/>
        <w:t>Az be fog pattanni a helyére.</w:t>
      </w:r>
      <w:r>
        <w:br/>
      </w:r>
      <w:r w:rsidR="00394719">
        <w:rPr>
          <w:noProof/>
        </w:rPr>
        <w:drawing>
          <wp:inline distT="0" distB="0" distL="0" distR="0">
            <wp:extent cx="1650670" cy="1037206"/>
            <wp:effectExtent l="0" t="0" r="6985" b="0"/>
            <wp:docPr id="3" name="Kép 3" descr="D:\Vegyes\2014\GRIZZLY\GHS 2842 B\képek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egyes\2014\GRIZZLY\GHS 2842 B\képek\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63" cy="103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C3" w:rsidRDefault="00095DC3" w:rsidP="00095DC3">
      <w:r>
        <w:t>Helyezze el az aprítandó anyagot az adagolóban.</w:t>
      </w:r>
      <w:r>
        <w:br/>
        <w:t>Az anyag be lesz húzva és darálva.</w:t>
      </w:r>
    </w:p>
    <w:p w:rsidR="00095DC3" w:rsidRDefault="00095DC3" w:rsidP="00FB0845">
      <w:pPr>
        <w:pStyle w:val="Listaszerbekezds"/>
        <w:numPr>
          <w:ilvl w:val="0"/>
          <w:numId w:val="8"/>
        </w:numPr>
      </w:pPr>
      <w:r>
        <w:t>Az eszköz kikapcsolásához, fordítsa a működési módválasztó kapcsolót (2) vissza balra.</w:t>
      </w:r>
      <w:r>
        <w:br/>
        <w:t>Az aprító egy rövid ideig még üzemelni fog a kikapcsolást követően.</w:t>
      </w:r>
    </w:p>
    <w:p w:rsidR="00095DC3" w:rsidRDefault="00095DC3" w:rsidP="00095DC3">
      <w:pPr>
        <w:pStyle w:val="sajtalcm1"/>
      </w:pPr>
      <w:r>
        <w:t>Forgásirány változtatása</w:t>
      </w:r>
    </w:p>
    <w:p w:rsidR="00095DC3" w:rsidRDefault="00095DC3" w:rsidP="00095DC3">
      <w:r>
        <w:lastRenderedPageBreak/>
        <w:t>A forgásirány megváltoztatható.</w:t>
      </w:r>
    </w:p>
    <w:p w:rsidR="00095DC3" w:rsidRDefault="00095DC3" w:rsidP="00095DC3">
      <w:r>
        <w:t>Nyomja vissza a módválasztó kapcsolót (2) és fordítsa el balra.</w:t>
      </w:r>
      <w:r>
        <w:br/>
        <w:t>A működési módkapcsoló nem pattan be a helyére.</w:t>
      </w:r>
    </w:p>
    <w:p w:rsidR="00095DC3" w:rsidRDefault="00394719" w:rsidP="00095DC3">
      <w:r>
        <w:rPr>
          <w:noProof/>
        </w:rPr>
        <w:drawing>
          <wp:inline distT="0" distB="0" distL="0" distR="0">
            <wp:extent cx="1905540" cy="1187533"/>
            <wp:effectExtent l="0" t="0" r="0" b="0"/>
            <wp:docPr id="4" name="Kép 4" descr="D:\Vegyes\2014\GRIZZLY\GHS 2842 B\képek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egyes\2014\GRIZZLY\GHS 2842 B\képek\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84" cy="11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C3" w:rsidRDefault="00095DC3" w:rsidP="00095DC3">
      <w:r>
        <w:t>A beszorult anyag kiszabadult.</w:t>
      </w:r>
    </w:p>
    <w:p w:rsidR="00095DC3" w:rsidRDefault="00095DC3" w:rsidP="00095DC3"/>
    <w:p w:rsidR="00095DC3" w:rsidRDefault="00095DC3" w:rsidP="00095DC3">
      <w:r>
        <w:t>A forgásirányt csak addig változtassa meg, amíg az elakadt anyag kiszabadul.</w:t>
      </w:r>
    </w:p>
    <w:p w:rsidR="00095DC3" w:rsidRDefault="00095DC3" w:rsidP="00095DC3">
      <w:pPr>
        <w:pStyle w:val="sajtalcm1"/>
      </w:pPr>
      <w:r>
        <w:t>A gyűjtőláda ürítése</w:t>
      </w:r>
    </w:p>
    <w:p w:rsidR="00095DC3" w:rsidRDefault="00095DC3" w:rsidP="00095DC3">
      <w:r>
        <w:t>Ne hagyja túl későig a gyűjtőláda kiürítését. Jegyezze meg, hogy a gyűjtőláda egyenetlenül telítődik a kivezető nyílás alatt.</w:t>
      </w:r>
    </w:p>
    <w:p w:rsidR="00095DC3" w:rsidRDefault="00423CC7" w:rsidP="00FB0845">
      <w:pPr>
        <w:pStyle w:val="Listaszerbekezds"/>
        <w:numPr>
          <w:ilvl w:val="0"/>
          <w:numId w:val="9"/>
        </w:numPr>
      </w:pPr>
      <w:r>
        <w:t>Kapcsolja ki az aprítót.</w:t>
      </w:r>
    </w:p>
    <w:p w:rsidR="00423CC7" w:rsidRDefault="00423CC7" w:rsidP="00FB0845">
      <w:pPr>
        <w:pStyle w:val="Listaszerbekezds"/>
        <w:numPr>
          <w:ilvl w:val="0"/>
          <w:numId w:val="9"/>
        </w:numPr>
      </w:pPr>
      <w:r>
        <w:t>Oldja fel a gyűjtőládát (11) az elhelyezett biztonsági kapcsoló (10) „OFF” pozícióba kapcsolásával.</w:t>
      </w:r>
    </w:p>
    <w:p w:rsidR="00423CC7" w:rsidRDefault="00423CC7" w:rsidP="00FB0845">
      <w:pPr>
        <w:pStyle w:val="Listaszerbekezds"/>
        <w:numPr>
          <w:ilvl w:val="0"/>
          <w:numId w:val="9"/>
        </w:numPr>
      </w:pPr>
      <w:r>
        <w:t>Távolítsa el a gyűjtőládát (11) a vázból (9) és ürítse ki azt.</w:t>
      </w:r>
    </w:p>
    <w:p w:rsidR="00423CC7" w:rsidRDefault="00423CC7" w:rsidP="00FB0845">
      <w:pPr>
        <w:pStyle w:val="Listaszerbekezds"/>
        <w:numPr>
          <w:ilvl w:val="0"/>
          <w:numId w:val="9"/>
        </w:numPr>
      </w:pPr>
      <w:r>
        <w:t>Győződjön meg róla, hogy a biztonsági kapcsoló (10) környéke mentes legyen a mellészóródó aprólékoktól, mielőtt visszahelyezné a gyűjtőládát (11).</w:t>
      </w:r>
    </w:p>
    <w:p w:rsidR="00423CC7" w:rsidRDefault="00423CC7" w:rsidP="00FB0845">
      <w:pPr>
        <w:pStyle w:val="Listaszerbekezds"/>
        <w:numPr>
          <w:ilvl w:val="0"/>
          <w:numId w:val="9"/>
        </w:numPr>
      </w:pPr>
      <w:r>
        <w:t xml:space="preserve">Helyezze vissza a gyűjtőládát és </w:t>
      </w:r>
      <w:r w:rsidR="00E00E04">
        <w:t>zárja le a biztonsági kapcsoló „ON” pozícióba kapcsolásával.</w:t>
      </w:r>
    </w:p>
    <w:p w:rsidR="00E00E04" w:rsidRDefault="00E00E04" w:rsidP="00E00E04">
      <w:pPr>
        <w:pStyle w:val="sajtalcm1"/>
      </w:pPr>
      <w:r>
        <w:t>Túlterhelés védelem</w:t>
      </w:r>
    </w:p>
    <w:p w:rsidR="00E00E04" w:rsidRDefault="00E00E04" w:rsidP="00E00E04">
      <w:r>
        <w:t>Túlterhelés esetén, pl. egy ág miatt, ami túl vastag, az eszköz automatikusan kikapcsol.</w:t>
      </w:r>
    </w:p>
    <w:p w:rsidR="00E00E04" w:rsidRDefault="00E00E04" w:rsidP="00E00E04">
      <w:pPr>
        <w:pStyle w:val="sajtalcm1"/>
      </w:pPr>
      <w:r>
        <w:t>Újraindítás megelőzés</w:t>
      </w:r>
    </w:p>
    <w:p w:rsidR="00E00E04" w:rsidRDefault="00E00E04" w:rsidP="00E00E04">
      <w:r>
        <w:t>Miután az eszköz automatikusan kikapcsolt túlterhelés miatt, az eszköz nem fog újraindulni automatikusan.</w:t>
      </w:r>
    </w:p>
    <w:p w:rsidR="00E00E04" w:rsidRDefault="00E00E04" w:rsidP="00E00E04">
      <w:r>
        <w:t>A visszakapcsoláshoz, fordítsa el a kapcsolót (2) „OFF” állásba.</w:t>
      </w:r>
    </w:p>
    <w:p w:rsidR="00E00E04" w:rsidRDefault="00E00E04" w:rsidP="00E00E04">
      <w:r>
        <w:t>Nyomja be az újraindító kapcsolót (1).</w:t>
      </w:r>
    </w:p>
    <w:p w:rsidR="00E00E04" w:rsidRDefault="00E00E04" w:rsidP="00E00E04">
      <w:r>
        <w:t>Indítsa be újra az eszközt.</w:t>
      </w:r>
    </w:p>
    <w:p w:rsidR="00E00E04" w:rsidRDefault="00FC2273" w:rsidP="00E00E04">
      <w:pPr>
        <w:pStyle w:val="sajtalcm1"/>
      </w:pPr>
      <w:r>
        <w:t>Működés közben</w:t>
      </w:r>
    </w:p>
    <w:p w:rsidR="00FC2273" w:rsidRDefault="00FD36B5" w:rsidP="00FD36B5">
      <w:pPr>
        <w:spacing w:after="120"/>
        <w:rPr>
          <w:b/>
        </w:rPr>
      </w:pPr>
      <w:r>
        <w:rPr>
          <w:b/>
        </w:rPr>
        <w:t>Általános munkakörülményi leírás</w:t>
      </w:r>
    </w:p>
    <w:p w:rsidR="00FD36B5" w:rsidRDefault="00FD36B5" w:rsidP="00FC2273">
      <w:pPr>
        <w:rPr>
          <w:b/>
          <w:i/>
        </w:rPr>
      </w:pPr>
      <w:r>
        <w:rPr>
          <w:b/>
          <w:i/>
        </w:rPr>
        <w:t>Tartson elegendő távolságot az aprítótól, mivel a hosszú ágak leválhatnak, miközben az aprító húzza magába.</w:t>
      </w:r>
    </w:p>
    <w:p w:rsidR="00FD36B5" w:rsidRDefault="00FD36B5" w:rsidP="00FC2273">
      <w:r>
        <w:t>Viseljen hallás és látásvédelmet.</w:t>
      </w:r>
    </w:p>
    <w:p w:rsidR="00FD36B5" w:rsidRDefault="00FD36B5" w:rsidP="00FC2273">
      <w:r>
        <w:lastRenderedPageBreak/>
        <w:t>Viseljen kesztyűt.</w:t>
      </w:r>
    </w:p>
    <w:p w:rsidR="00FD36B5" w:rsidRDefault="00FD36B5" w:rsidP="00FB0845">
      <w:pPr>
        <w:pStyle w:val="Listaszerbekezds"/>
        <w:numPr>
          <w:ilvl w:val="0"/>
          <w:numId w:val="10"/>
        </w:numPr>
      </w:pPr>
      <w:r>
        <w:t>Biztonsági okokból, az aprító nem üzemel nem megfelelően csatlakoztatott gyűjtőládával (11).</w:t>
      </w:r>
    </w:p>
    <w:p w:rsidR="00FD36B5" w:rsidRDefault="0046464F" w:rsidP="00FB0845">
      <w:pPr>
        <w:pStyle w:val="Listaszerbekezds"/>
        <w:numPr>
          <w:ilvl w:val="0"/>
          <w:numId w:val="10"/>
        </w:numPr>
      </w:pPr>
      <w:r>
        <w:t>Folyamatosan tartsa az ágakat, mikor adagolja a gépbe, amíg a gép nem kezdi el automatikusan behúzni azt.</w:t>
      </w:r>
    </w:p>
    <w:p w:rsidR="0046464F" w:rsidRDefault="0046464F" w:rsidP="00FB0845">
      <w:pPr>
        <w:pStyle w:val="Listaszerbekezds"/>
        <w:numPr>
          <w:ilvl w:val="0"/>
          <w:numId w:val="10"/>
        </w:numPr>
      </w:pPr>
      <w:r>
        <w:t>Leg</w:t>
      </w:r>
      <w:r w:rsidR="00CC7350">
        <w:t>yen tudatában az aprító egység lehetséges bemeneti sebességével és ne terhelje túl az eszközt.</w:t>
      </w:r>
    </w:p>
    <w:p w:rsidR="00CC7350" w:rsidRDefault="00CC7350" w:rsidP="00FB0845">
      <w:pPr>
        <w:pStyle w:val="Listaszerbekezds"/>
        <w:numPr>
          <w:ilvl w:val="0"/>
          <w:numId w:val="10"/>
        </w:numPr>
      </w:pPr>
      <w:r>
        <w:t>Tartsa magát az aprító működési sebességéhez és ne terhelje azt túl.</w:t>
      </w:r>
    </w:p>
    <w:p w:rsidR="00CC7350" w:rsidRDefault="00CC7350" w:rsidP="00FB0845">
      <w:pPr>
        <w:pStyle w:val="Listaszerbekezds"/>
        <w:numPr>
          <w:ilvl w:val="0"/>
          <w:numId w:val="10"/>
        </w:numPr>
      </w:pPr>
      <w:r>
        <w:t>Hogy megvédje az aprítót az eltömődéstől, fonnyadt kerti hulladékot aprítson, ami már pár napja szárad és vékony gallyakat, ágakat felváltva.</w:t>
      </w:r>
    </w:p>
    <w:p w:rsidR="00CC7350" w:rsidRDefault="00CC7350" w:rsidP="00FB0845">
      <w:pPr>
        <w:pStyle w:val="Listaszerbekezds"/>
        <w:numPr>
          <w:ilvl w:val="0"/>
          <w:numId w:val="10"/>
        </w:numPr>
      </w:pPr>
      <w:r>
        <w:t>Mielőtt gyökereket aprítana, távolítson el minden rajtamaradt földet, követ.</w:t>
      </w:r>
    </w:p>
    <w:p w:rsidR="00CC7350" w:rsidRDefault="00CC7350" w:rsidP="00FB0845">
      <w:pPr>
        <w:pStyle w:val="Listaszerbekezds"/>
        <w:numPr>
          <w:ilvl w:val="0"/>
          <w:numId w:val="10"/>
        </w:numPr>
      </w:pPr>
      <w:r>
        <w:t>Ne aprítson puha, nedves anyagot, mint pl.: konyhai hulladék, azokat dobja egyenesen a komposztálóba.</w:t>
      </w:r>
    </w:p>
    <w:p w:rsidR="00CC7350" w:rsidRDefault="00C77175" w:rsidP="00FB0845">
      <w:pPr>
        <w:pStyle w:val="Listaszerbekezds"/>
        <w:numPr>
          <w:ilvl w:val="0"/>
          <w:numId w:val="10"/>
        </w:numPr>
      </w:pPr>
      <w:r>
        <w:t>Tegyen félre néhány száraz ágat a végére, amik segítenek letisztítani az aprítót.</w:t>
      </w:r>
    </w:p>
    <w:p w:rsidR="00C77175" w:rsidRDefault="00F5712C" w:rsidP="00FB0845">
      <w:pPr>
        <w:pStyle w:val="Listaszerbekezds"/>
        <w:numPr>
          <w:ilvl w:val="0"/>
          <w:numId w:val="10"/>
        </w:numPr>
      </w:pPr>
      <w:r>
        <w:t>Csak akkor kapcsolja ki az aprítót, ha minden anyag áthaladt a hengeren. Különben, a henger beragadhat a következő indításkor.</w:t>
      </w:r>
    </w:p>
    <w:p w:rsidR="00F5712C" w:rsidRDefault="00F5712C" w:rsidP="00F5712C">
      <w:pPr>
        <w:pStyle w:val="sajtalcm1"/>
      </w:pPr>
      <w:r>
        <w:t>Dugulás elhárítás</w:t>
      </w:r>
    </w:p>
    <w:p w:rsidR="00F5712C" w:rsidRDefault="00F5712C" w:rsidP="00FB0845">
      <w:pPr>
        <w:pStyle w:val="Listaszerbekezds"/>
        <w:numPr>
          <w:ilvl w:val="0"/>
          <w:numId w:val="11"/>
        </w:numPr>
      </w:pPr>
      <w:r>
        <w:t>Nyomja vissza a módválasztó kapcsolót (2) és fordítsa el balra.</w:t>
      </w:r>
      <w:r>
        <w:br/>
        <w:t>A működési módkapcsoló nem pattan be a helyére.</w:t>
      </w:r>
    </w:p>
    <w:p w:rsidR="00F5712C" w:rsidRDefault="00394719" w:rsidP="00F5712C">
      <w:r>
        <w:rPr>
          <w:noProof/>
        </w:rPr>
        <w:drawing>
          <wp:inline distT="0" distB="0" distL="0" distR="0">
            <wp:extent cx="1923802" cy="1228195"/>
            <wp:effectExtent l="0" t="0" r="635" b="0"/>
            <wp:docPr id="5" name="Kép 5" descr="D:\Vegyes\2014\GRIZZLY\GHS 2842 B\képek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egyes\2014\GRIZZLY\GHS 2842 B\képek\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69" cy="12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2C" w:rsidRDefault="00F5712C" w:rsidP="00F5712C">
      <w:r>
        <w:t>A beszorult anyag kiszabadult.</w:t>
      </w:r>
    </w:p>
    <w:p w:rsidR="00F5712C" w:rsidRDefault="00F5712C" w:rsidP="00F5712C"/>
    <w:p w:rsidR="00CF36FA" w:rsidRDefault="00F5712C" w:rsidP="00F5712C">
      <w:r>
        <w:t>A forgásirányt csak addig változtassa meg, amíg az elakadt anyag kiszabadul.</w:t>
      </w:r>
    </w:p>
    <w:p w:rsidR="00F5712C" w:rsidRDefault="00F5712C" w:rsidP="00F5712C"/>
    <w:p w:rsidR="00F5712C" w:rsidRDefault="00F5712C" w:rsidP="00FB0845">
      <w:pPr>
        <w:pStyle w:val="Listaszerbekezds"/>
        <w:numPr>
          <w:ilvl w:val="0"/>
          <w:numId w:val="11"/>
        </w:numPr>
      </w:pPr>
      <w:r>
        <w:t xml:space="preserve">Makacs elakadás esetén, </w:t>
      </w:r>
      <w:r w:rsidR="00B32F3D">
        <w:t>a távolság a nyomótányér és a pengehenger között megnagyobbítható a beállító csavar (8) órajárással ellentétes forgatásával. Hogy visszakapcsolja az eszközt, fordítsa a kapcsolót (2). Mikor az elakadt aprítandó anyag kiszabadult, a nyomólapot vissza kell állítani a beállító csavar (8) órajárással megegyező irányba való csavarásával.</w:t>
      </w:r>
    </w:p>
    <w:p w:rsidR="00B32F3D" w:rsidRDefault="00B32F3D" w:rsidP="00B32F3D">
      <w:r>
        <w:lastRenderedPageBreak/>
        <w:t>Kivételesen, hogyha a művelet kudarcot vall, a következő lehetőségek maradtak:</w:t>
      </w:r>
    </w:p>
    <w:p w:rsidR="00B32F3D" w:rsidRDefault="00B32F3D" w:rsidP="00FB0845">
      <w:pPr>
        <w:pStyle w:val="Listaszerbekezds"/>
        <w:numPr>
          <w:ilvl w:val="0"/>
          <w:numId w:val="12"/>
        </w:numPr>
      </w:pPr>
      <w:r>
        <w:t>Távolítsa el az imbusz csavart (15) a borításon (16).</w:t>
      </w:r>
    </w:p>
    <w:p w:rsidR="00B32F3D" w:rsidRDefault="00B32F3D" w:rsidP="00FB0845">
      <w:pPr>
        <w:pStyle w:val="Listaszerbekezds"/>
        <w:numPr>
          <w:ilvl w:val="0"/>
          <w:numId w:val="12"/>
        </w:numPr>
      </w:pPr>
      <w:r>
        <w:t>Vegye le a borítást. Ez enyhe rángató mozdulatokat igényelhet, mivel a borítás 2 csatlakozó fület is tartalmaz.</w:t>
      </w:r>
    </w:p>
    <w:p w:rsidR="00B32F3D" w:rsidRDefault="00B32F3D" w:rsidP="00FB0845">
      <w:pPr>
        <w:pStyle w:val="Listaszerbekezds"/>
        <w:numPr>
          <w:ilvl w:val="0"/>
          <w:numId w:val="12"/>
        </w:numPr>
      </w:pPr>
      <w:r>
        <w:t>Az elakadás most eltávolítható az eszközből.</w:t>
      </w:r>
    </w:p>
    <w:p w:rsidR="00B32F3D" w:rsidRDefault="00B32F3D" w:rsidP="00FB0845">
      <w:pPr>
        <w:pStyle w:val="Listaszerbekezds"/>
        <w:numPr>
          <w:ilvl w:val="0"/>
          <w:numId w:val="12"/>
        </w:numPr>
      </w:pPr>
      <w:r>
        <w:t>Mikor visszahelyezi a borítást (16), győződjön meg róla, hogy megfelelően illeszkedik. A pengehenger tengelye (17), a nyomótányér rúdja (18) és 4 menet határozza ezt meg.</w:t>
      </w:r>
    </w:p>
    <w:p w:rsidR="00B32F3D" w:rsidRDefault="00B32F3D" w:rsidP="00FB0845">
      <w:pPr>
        <w:pStyle w:val="Listaszerbekezds"/>
        <w:numPr>
          <w:ilvl w:val="0"/>
          <w:numId w:val="12"/>
        </w:numPr>
      </w:pPr>
      <w:r>
        <w:t>Csavarozza vissza a borítást (16) határozottan a 4 imbusz csavarral (15).</w:t>
      </w:r>
    </w:p>
    <w:p w:rsidR="003B0D38" w:rsidRDefault="003B0D38" w:rsidP="003B0D38">
      <w:pPr>
        <w:pStyle w:val="sajtalcm1"/>
        <w:rPr>
          <w:rFonts w:eastAsia="Lucida Sans Unicode"/>
        </w:rPr>
      </w:pPr>
      <w:r>
        <w:rPr>
          <w:rFonts w:eastAsia="Lucida Sans Unicode"/>
        </w:rPr>
        <w:t>A nyomótányér beállítása</w:t>
      </w:r>
    </w:p>
    <w:p w:rsidR="003B0D38" w:rsidRDefault="003B0D38" w:rsidP="003B0D38">
      <w:r>
        <w:t xml:space="preserve">A nyomótányér gyári beállítás tökéletes, és csak akkor kell beállítani, ha kopik. Észre fogja venni, ha a vágó rendszer elkopott, amikor az aprítandó anyag </w:t>
      </w:r>
      <w:r w:rsidR="00987381">
        <w:t>csak össze van nyomva és hosszú láncokban jön ki.</w:t>
      </w:r>
      <w:r w:rsidR="00987381">
        <w:br/>
        <w:t>A bejáratás során szükség lehet kezdetben újra beállítani a nyomótányért rövid időközönként.</w:t>
      </w:r>
    </w:p>
    <w:p w:rsidR="00987381" w:rsidRDefault="00987381" w:rsidP="00FB0845">
      <w:pPr>
        <w:pStyle w:val="Listaszerbekezds"/>
        <w:numPr>
          <w:ilvl w:val="0"/>
          <w:numId w:val="13"/>
        </w:numPr>
      </w:pPr>
      <w:r>
        <w:t>Az eszköz bekapcsolásához, fordítsa a kapcsolót (2) jobbra.</w:t>
      </w:r>
    </w:p>
    <w:p w:rsidR="00987381" w:rsidRDefault="00987381" w:rsidP="00FB0845">
      <w:pPr>
        <w:pStyle w:val="Listaszerbekezds"/>
        <w:numPr>
          <w:ilvl w:val="0"/>
          <w:numId w:val="13"/>
        </w:numPr>
      </w:pPr>
      <w:r>
        <w:t>Fordítsa a beállító csavart (8) lassan, az órajárással megegyező irányba, amíg nem hall kaparó zajokat. Kicsi alumíniumreszelék darabkák fognak kihullani a kimeneti nyíláson.</w:t>
      </w:r>
    </w:p>
    <w:p w:rsidR="00987381" w:rsidRDefault="00987381" w:rsidP="00987381">
      <w:r>
        <w:t>A felesleges használódás elkerülése érdekében ne állítsa túl a nyomótányért.</w:t>
      </w:r>
    </w:p>
    <w:p w:rsidR="00987381" w:rsidRDefault="00987381" w:rsidP="00987381">
      <w:pPr>
        <w:pStyle w:val="sajtalcm1"/>
        <w:rPr>
          <w:rFonts w:eastAsia="Lucida Sans Unicode"/>
        </w:rPr>
      </w:pPr>
      <w:r>
        <w:rPr>
          <w:rFonts w:eastAsia="Lucida Sans Unicode"/>
        </w:rPr>
        <w:t>Karbantartás és tisztítás</w:t>
      </w:r>
    </w:p>
    <w:p w:rsidR="00987381" w:rsidRDefault="00987381" w:rsidP="00987381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Hagyjon minden munkát, ami nincs leírva ebben a használati utasításban, egy engedélyezett szervizre. Csak eredeti alkatrészeket használjon.</w:t>
      </w:r>
    </w:p>
    <w:p w:rsidR="004B2309" w:rsidRDefault="004B2309" w:rsidP="00987381"/>
    <w:p w:rsidR="00987381" w:rsidRDefault="00987381" w:rsidP="00987381">
      <w:r>
        <w:t>Viseljen kéz védelmet, mikor a pengehengerrel dolgozik.</w:t>
      </w:r>
    </w:p>
    <w:p w:rsidR="004B2309" w:rsidRDefault="004B2309" w:rsidP="00987381"/>
    <w:p w:rsidR="00987381" w:rsidRDefault="00855089" w:rsidP="00987381">
      <w:r>
        <w:t>Kapcsolja és húzza ki az aprítót az áramról, és várjon, amíg a pengehenger teljesen megáll, mielőtt hozzányúlna.</w:t>
      </w:r>
    </w:p>
    <w:p w:rsidR="00855089" w:rsidRDefault="00855089" w:rsidP="004B2309">
      <w:pPr>
        <w:rPr>
          <w:b/>
        </w:rPr>
      </w:pPr>
    </w:p>
    <w:p w:rsidR="004B2309" w:rsidRDefault="004B2309" w:rsidP="004B2309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Általános tisztítás és javítás</w:t>
      </w:r>
    </w:p>
    <w:p w:rsidR="004B2309" w:rsidRDefault="004B2309" w:rsidP="004B2309">
      <w:pPr>
        <w:pBdr>
          <w:top w:val="single" w:sz="4" w:space="1" w:color="auto"/>
          <w:bottom w:val="single" w:sz="4" w:space="1" w:color="auto"/>
        </w:pBdr>
        <w:rPr>
          <w:b/>
          <w:i/>
        </w:rPr>
      </w:pPr>
      <w:r>
        <w:rPr>
          <w:b/>
          <w:i/>
        </w:rPr>
        <w:t xml:space="preserve">Ne spicceljen vizet az aprítóra.  </w:t>
      </w:r>
      <w:r w:rsidRPr="004B2309">
        <w:rPr>
          <w:b/>
          <w:i/>
        </w:rPr>
        <w:t>Á</w:t>
      </w:r>
      <w:r>
        <w:rPr>
          <w:b/>
          <w:i/>
        </w:rPr>
        <w:t>ramütésveszély.</w:t>
      </w:r>
    </w:p>
    <w:p w:rsidR="004B2309" w:rsidRDefault="004B2309" w:rsidP="004B2309">
      <w:pPr>
        <w:rPr>
          <w:b/>
        </w:rPr>
      </w:pPr>
    </w:p>
    <w:p w:rsidR="004B2309" w:rsidRDefault="004B2309" w:rsidP="00FB0845">
      <w:pPr>
        <w:pStyle w:val="Listaszerbekezds"/>
        <w:numPr>
          <w:ilvl w:val="0"/>
          <w:numId w:val="11"/>
        </w:numPr>
      </w:pPr>
      <w:r>
        <w:t xml:space="preserve">Mindig tartsa az aprítót, kerekeket, szellőző nyílásokat tisztán. Használjon kefét, ruhaanyagot a tisztításhoz, kerülje a </w:t>
      </w:r>
      <w:r>
        <w:lastRenderedPageBreak/>
        <w:t>tisztítószereket.</w:t>
      </w:r>
    </w:p>
    <w:p w:rsidR="004B2309" w:rsidRDefault="00CB7198" w:rsidP="00FB0845">
      <w:pPr>
        <w:pStyle w:val="Listaszerbekezds"/>
        <w:numPr>
          <w:ilvl w:val="0"/>
          <w:numId w:val="11"/>
        </w:numPr>
      </w:pPr>
      <w:r>
        <w:t>Mindig ellenőrizze használat előtt, hogy az aprító, és különösképpen a védőfelszerelések ne legyenek kopottak, sérültek, hanem határozottan rögzítve legyenek. Ellenőrizze a csavarokat, anyákat, diókat, hogy elég szorosak legyenek.</w:t>
      </w:r>
    </w:p>
    <w:p w:rsidR="00CB7198" w:rsidRDefault="00CB7198" w:rsidP="00FB0845">
      <w:pPr>
        <w:pStyle w:val="Listaszerbekezds"/>
        <w:numPr>
          <w:ilvl w:val="0"/>
          <w:numId w:val="11"/>
        </w:numPr>
      </w:pPr>
      <w:r>
        <w:t>Ellenőrizze a burkolatokat és védelmi felszereléseket sérüléseket, nem megfelelő rögzítést keresve. Ha szükséges, cserélje ki az alkotóelemet</w:t>
      </w:r>
    </w:p>
    <w:p w:rsidR="00CB7198" w:rsidRDefault="00CB7198" w:rsidP="00FB0845">
      <w:pPr>
        <w:pStyle w:val="Listaszerbekezds"/>
        <w:numPr>
          <w:ilvl w:val="0"/>
          <w:numId w:val="11"/>
        </w:numPr>
      </w:pPr>
      <w:r>
        <w:t>Tartsa az aprítót száraz helyen, gyermekektől elzárva. Ne takarja be az aprítót nylon zsákkal, ami által bepárásodhat a gépezet.</w:t>
      </w:r>
    </w:p>
    <w:p w:rsidR="005C7593" w:rsidRDefault="005C7593" w:rsidP="005C7593">
      <w:pPr>
        <w:pStyle w:val="sajtalcm1"/>
        <w:rPr>
          <w:rFonts w:eastAsia="Lucida Sans Unicode"/>
        </w:rPr>
      </w:pPr>
      <w:r>
        <w:rPr>
          <w:rFonts w:eastAsia="Lucida Sans Unicode"/>
        </w:rPr>
        <w:t>Cserealkatrészek</w:t>
      </w:r>
    </w:p>
    <w:p w:rsidR="005C7593" w:rsidRDefault="005C7593" w:rsidP="005C7593">
      <w:r>
        <w:t>Cserealkatrészek rendelhetőek közvetlenül a szervizünkben. Az ön érdekében, mellékelje az eszköz típusát és keresse ki az alkatrész gyártási számát a robbantott ábrán.</w:t>
      </w:r>
    </w:p>
    <w:p w:rsidR="005C7593" w:rsidRDefault="005C7593" w:rsidP="005C7593">
      <w:pPr>
        <w:pStyle w:val="sajtalcm1"/>
        <w:rPr>
          <w:rFonts w:eastAsia="Lucida Sans Unicode"/>
        </w:rPr>
      </w:pPr>
      <w:r>
        <w:rPr>
          <w:rFonts w:eastAsia="Lucida Sans Unicode"/>
        </w:rPr>
        <w:t>Hulladékkezelés és környezetvédelem</w:t>
      </w:r>
    </w:p>
    <w:p w:rsidR="005C7593" w:rsidRDefault="005C7593" w:rsidP="005C7593">
      <w:r>
        <w:t xml:space="preserve">Legyen környezetbarát. </w:t>
      </w:r>
      <w:r w:rsidR="00A46E16">
        <w:t>Tulajdonítsa vissza az eszközt, kiegészítőket és csomagolást egy újrahasznosító központba, amikor végzett annak használatával.</w:t>
      </w:r>
    </w:p>
    <w:p w:rsidR="00A46E16" w:rsidRDefault="00A46E16" w:rsidP="005C7593"/>
    <w:p w:rsidR="00A46E16" w:rsidRDefault="00A46E16" w:rsidP="005C7593">
      <w:r>
        <w:t>Gépek nem tartoznak a háztartási hulladékok közé.</w:t>
      </w:r>
    </w:p>
    <w:p w:rsidR="00A46E16" w:rsidRDefault="00A46E16" w:rsidP="005C7593"/>
    <w:p w:rsidR="00A46E16" w:rsidRDefault="00A46E16" w:rsidP="005C7593">
      <w:r>
        <w:t>Adja át az eszközt egy felhasználó helyen.</w:t>
      </w:r>
      <w:r>
        <w:br/>
        <w:t xml:space="preserve">A felhasznált műanyag és fém alkatrészek elkülöníthetőek teljesen egy mástól és újrahasznosíthatóak. Érdeklődjön ügyfélszolgálatunknál </w:t>
      </w:r>
      <w:r w:rsidR="00306FFE">
        <w:t>e felől</w:t>
      </w:r>
      <w:r>
        <w:t>.</w:t>
      </w:r>
    </w:p>
    <w:p w:rsidR="00A46E16" w:rsidRDefault="00306FFE" w:rsidP="00306FFE">
      <w:pPr>
        <w:pStyle w:val="sajtalcm1"/>
        <w:rPr>
          <w:rFonts w:eastAsia="Lucida Sans Unicode"/>
        </w:rPr>
      </w:pPr>
      <w:r>
        <w:rPr>
          <w:rFonts w:eastAsia="Lucida Sans Unicode"/>
        </w:rPr>
        <w:t>Garancia</w:t>
      </w:r>
    </w:p>
    <w:p w:rsidR="0026357A" w:rsidRDefault="00306FFE" w:rsidP="00FB0845">
      <w:pPr>
        <w:pStyle w:val="Listaszerbekezds"/>
        <w:numPr>
          <w:ilvl w:val="0"/>
          <w:numId w:val="14"/>
        </w:numPr>
      </w:pPr>
      <w:r>
        <w:t>Mi 24 hónap garanciát biztosítunk az eszközre. Az eszköz nem alkalmas ipari használatra. Ipari használat esetén nem érvényes a garancia.</w:t>
      </w:r>
      <w:r>
        <w:br/>
      </w:r>
      <w:r>
        <w:rPr>
          <w:b/>
        </w:rPr>
        <w:t>Hogyha van okra rá, hogy követelést indítson a garanciára, kérjük, hívja ügyfélszolgálatunkat. Ők további információkkal fognak szolgálni önnek</w:t>
      </w:r>
      <w:r w:rsidR="0026357A">
        <w:rPr>
          <w:b/>
        </w:rPr>
        <w:t xml:space="preserve"> a teljes folyamatról.</w:t>
      </w:r>
    </w:p>
    <w:p w:rsidR="0026357A" w:rsidRDefault="0026357A" w:rsidP="00FB0845">
      <w:pPr>
        <w:pStyle w:val="Listaszerbekezds"/>
        <w:numPr>
          <w:ilvl w:val="0"/>
          <w:numId w:val="14"/>
        </w:numPr>
      </w:pPr>
      <w:r>
        <w:t xml:space="preserve">A garancia nem fedezi a természetes kopásból adódó, elhasználódó, nem megfelelő használatból adódó károkat. Számos alkatrész, mint pl.: pengehenger és nyomótányér, része a kopás és ezt se </w:t>
      </w:r>
      <w:r>
        <w:lastRenderedPageBreak/>
        <w:t>fedezi a garancia.</w:t>
      </w:r>
    </w:p>
    <w:p w:rsidR="0026357A" w:rsidRDefault="0026357A" w:rsidP="00FB0845">
      <w:pPr>
        <w:pStyle w:val="Listaszerbekezds"/>
        <w:numPr>
          <w:ilvl w:val="0"/>
          <w:numId w:val="14"/>
        </w:numPr>
      </w:pPr>
      <w:r>
        <w:t>A garancia feltétele a használati utasítás, a tisztítási és javítási utasítások szigorú követése.</w:t>
      </w:r>
    </w:p>
    <w:p w:rsidR="0026357A" w:rsidRDefault="0026357A" w:rsidP="00FB0845">
      <w:pPr>
        <w:pStyle w:val="Listaszerbekezds"/>
        <w:numPr>
          <w:ilvl w:val="0"/>
          <w:numId w:val="14"/>
        </w:numPr>
      </w:pPr>
      <w:r>
        <w:t>Az ügyfélszolgálatunk javít is alkatrészeket, amit a garancia nem fedez. Az ügyfélszolgálatunk árajánlattal fog szolgálni önnek.</w:t>
      </w:r>
    </w:p>
    <w:p w:rsidR="0026357A" w:rsidRDefault="0026357A" w:rsidP="00FB0845">
      <w:pPr>
        <w:pStyle w:val="Listaszerbekezds"/>
        <w:numPr>
          <w:ilvl w:val="0"/>
          <w:numId w:val="14"/>
        </w:numPr>
      </w:pPr>
      <w:r>
        <w:t>Mi csak a feladó által megfelelően csomagolt és postázott eszközt javítunk.</w:t>
      </w:r>
    </w:p>
    <w:p w:rsidR="0026357A" w:rsidRDefault="0026357A" w:rsidP="00FB0845">
      <w:pPr>
        <w:pStyle w:val="Listaszerbekezds"/>
        <w:numPr>
          <w:ilvl w:val="0"/>
          <w:numId w:val="14"/>
        </w:numPr>
      </w:pPr>
      <w:r>
        <w:rPr>
          <w:b/>
        </w:rPr>
        <w:t>Nem fogadunk ömlesztett áruszállítmányt, expressz vagy más speciális szállítmányt, ahol a postázási költség nincs kifizetve előre.</w:t>
      </w:r>
    </w:p>
    <w:p w:rsidR="0026357A" w:rsidRDefault="0026357A" w:rsidP="00FB0845">
      <w:pPr>
        <w:pStyle w:val="Listaszerbekezds"/>
        <w:numPr>
          <w:ilvl w:val="0"/>
          <w:numId w:val="14"/>
        </w:numPr>
      </w:pPr>
      <w:r>
        <w:t>Mi ingyenesen intézkedni fogunk az eszközéről.</w:t>
      </w:r>
    </w:p>
    <w:p w:rsidR="0026357A" w:rsidRDefault="0026357A" w:rsidP="0026357A">
      <w:pPr>
        <w:pStyle w:val="sajtalcm1"/>
        <w:rPr>
          <w:rFonts w:eastAsia="Lucida Sans Unicode"/>
        </w:rPr>
      </w:pPr>
      <w:r>
        <w:rPr>
          <w:rFonts w:eastAsia="Lucida Sans Unicode"/>
        </w:rPr>
        <w:t>Technikai részletek</w:t>
      </w:r>
    </w:p>
    <w:p w:rsidR="0026357A" w:rsidRDefault="0026357A" w:rsidP="0026357A">
      <w:pPr>
        <w:tabs>
          <w:tab w:val="right" w:leader="dot" w:pos="4820"/>
        </w:tabs>
        <w:rPr>
          <w:b/>
        </w:rPr>
      </w:pPr>
      <w:r>
        <w:rPr>
          <w:b/>
        </w:rPr>
        <w:t>Csendes aprító</w:t>
      </w:r>
      <w:r>
        <w:rPr>
          <w:b/>
        </w:rPr>
        <w:tab/>
        <w:t>GHS 2842B</w:t>
      </w:r>
    </w:p>
    <w:p w:rsidR="0026357A" w:rsidRDefault="0026357A" w:rsidP="0026357A">
      <w:pPr>
        <w:tabs>
          <w:tab w:val="right" w:leader="dot" w:pos="4820"/>
        </w:tabs>
      </w:pPr>
      <w:r>
        <w:t>Névleges teljesítmény</w:t>
      </w:r>
      <w:r>
        <w:tab/>
        <w:t>2800 W (S6 40%)*</w:t>
      </w:r>
    </w:p>
    <w:p w:rsidR="0026357A" w:rsidRDefault="0026357A" w:rsidP="0026357A">
      <w:pPr>
        <w:tabs>
          <w:tab w:val="right" w:leader="dot" w:pos="4820"/>
        </w:tabs>
      </w:pPr>
      <w:r>
        <w:t>Névleges feszültség</w:t>
      </w:r>
      <w:r>
        <w:tab/>
        <w:t>220 V-240 V AC, 50 Hz</w:t>
      </w:r>
    </w:p>
    <w:p w:rsidR="0026357A" w:rsidRDefault="0026357A" w:rsidP="0026357A">
      <w:pPr>
        <w:tabs>
          <w:tab w:val="right" w:leader="dot" w:pos="4820"/>
        </w:tabs>
      </w:pPr>
      <w:r>
        <w:t>Biztonsági osztály</w:t>
      </w:r>
      <w:r>
        <w:tab/>
        <w:t>II</w:t>
      </w:r>
    </w:p>
    <w:p w:rsidR="0026357A" w:rsidRDefault="0026357A" w:rsidP="0026357A">
      <w:pPr>
        <w:tabs>
          <w:tab w:val="right" w:leader="dot" w:pos="4820"/>
        </w:tabs>
      </w:pPr>
      <w:r>
        <w:t>Védettségi osztály</w:t>
      </w:r>
      <w:r>
        <w:tab/>
        <w:t>IP24</w:t>
      </w:r>
    </w:p>
    <w:p w:rsidR="0026357A" w:rsidRDefault="0026357A" w:rsidP="0026357A">
      <w:pPr>
        <w:tabs>
          <w:tab w:val="right" w:leader="dot" w:pos="4820"/>
        </w:tabs>
      </w:pPr>
      <w:r>
        <w:t>Ág vastagság</w:t>
      </w:r>
      <w:r>
        <w:tab/>
        <w:t>Max 42 mm**</w:t>
      </w:r>
    </w:p>
    <w:p w:rsidR="0026357A" w:rsidRDefault="005333B2" w:rsidP="0026357A">
      <w:pPr>
        <w:tabs>
          <w:tab w:val="right" w:leader="dot" w:pos="4820"/>
        </w:tabs>
      </w:pPr>
      <w:r>
        <w:t>Gyűjtőláda űrtartalma</w:t>
      </w:r>
      <w:r>
        <w:tab/>
        <w:t>Kb. 60 l</w:t>
      </w:r>
    </w:p>
    <w:p w:rsidR="005333B2" w:rsidRDefault="00160724" w:rsidP="0026357A">
      <w:pPr>
        <w:tabs>
          <w:tab w:val="right" w:leader="dot" w:pos="4820"/>
        </w:tabs>
      </w:pPr>
      <w:r>
        <w:t>Tömeg</w:t>
      </w:r>
      <w:r>
        <w:tab/>
        <w:t>22 kg</w:t>
      </w:r>
    </w:p>
    <w:p w:rsidR="00160724" w:rsidRDefault="00160724" w:rsidP="0026357A">
      <w:pPr>
        <w:tabs>
          <w:tab w:val="right" w:leader="dot" w:pos="4820"/>
        </w:tabs>
      </w:pPr>
      <w:r>
        <w:t>Zajszint (L</w:t>
      </w:r>
      <w:r w:rsidRPr="00160724">
        <w:rPr>
          <w:vertAlign w:val="subscript"/>
        </w:rPr>
        <w:t>pa</w:t>
      </w:r>
      <w:r>
        <w:t>)</w:t>
      </w:r>
      <w:r>
        <w:tab/>
        <w:t>82 dB (A); K</w:t>
      </w:r>
      <w:r w:rsidRPr="00160724">
        <w:rPr>
          <w:vertAlign w:val="subscript"/>
        </w:rPr>
        <w:t>pa</w:t>
      </w:r>
      <w:r>
        <w:rPr>
          <w:vertAlign w:val="subscript"/>
        </w:rPr>
        <w:t xml:space="preserve"> </w:t>
      </w:r>
      <w:r>
        <w:t>= 3 dB (A)</w:t>
      </w:r>
    </w:p>
    <w:p w:rsidR="00160724" w:rsidRDefault="00160724" w:rsidP="0026357A">
      <w:pPr>
        <w:tabs>
          <w:tab w:val="right" w:leader="dot" w:pos="4820"/>
        </w:tabs>
      </w:pPr>
      <w:r>
        <w:t>Mért zajszint (L</w:t>
      </w:r>
      <w:r w:rsidRPr="00160724">
        <w:rPr>
          <w:vertAlign w:val="subscript"/>
        </w:rPr>
        <w:t>wa</w:t>
      </w:r>
      <w:r>
        <w:t>)</w:t>
      </w:r>
      <w:r>
        <w:tab/>
        <w:t>96 dB (A); K</w:t>
      </w:r>
      <w:r w:rsidRPr="00160724">
        <w:rPr>
          <w:vertAlign w:val="subscript"/>
        </w:rPr>
        <w:t>wa</w:t>
      </w:r>
      <w:r>
        <w:t xml:space="preserve"> = 3 dB (A)</w:t>
      </w:r>
    </w:p>
    <w:p w:rsidR="00160724" w:rsidRDefault="00160724" w:rsidP="0026357A">
      <w:pPr>
        <w:tabs>
          <w:tab w:val="right" w:leader="dot" w:pos="4820"/>
        </w:tabs>
      </w:pPr>
      <w:r>
        <w:t>Garantált</w:t>
      </w:r>
      <w:r>
        <w:tab/>
        <w:t>99 dB (A)</w:t>
      </w:r>
    </w:p>
    <w:p w:rsidR="00160724" w:rsidRDefault="00160724" w:rsidP="0026357A">
      <w:pPr>
        <w:tabs>
          <w:tab w:val="right" w:leader="dot" w:pos="4820"/>
        </w:tabs>
      </w:pPr>
    </w:p>
    <w:p w:rsidR="00160724" w:rsidRDefault="00160724" w:rsidP="0026357A">
      <w:pPr>
        <w:tabs>
          <w:tab w:val="right" w:leader="dot" w:pos="4820"/>
        </w:tabs>
        <w:rPr>
          <w:i/>
        </w:rPr>
      </w:pPr>
      <w:r>
        <w:t>*</w:t>
      </w:r>
      <w:r>
        <w:rPr>
          <w:i/>
        </w:rPr>
        <w:t>Folyamatos működés periodikus megállással (4 perc működés – 6 perc szünet)</w:t>
      </w:r>
    </w:p>
    <w:p w:rsidR="00160724" w:rsidRDefault="00160724" w:rsidP="0026357A">
      <w:pPr>
        <w:tabs>
          <w:tab w:val="right" w:leader="dot" w:pos="4820"/>
        </w:tabs>
        <w:rPr>
          <w:i/>
        </w:rPr>
      </w:pPr>
    </w:p>
    <w:p w:rsidR="00160724" w:rsidRDefault="00160724" w:rsidP="0026357A">
      <w:pPr>
        <w:tabs>
          <w:tab w:val="right" w:leader="dot" w:pos="4820"/>
        </w:tabs>
        <w:rPr>
          <w:i/>
        </w:rPr>
      </w:pPr>
      <w:r>
        <w:rPr>
          <w:i/>
        </w:rPr>
        <w:t>** A max. ágvastagság, ami aprítható a géppel a fa szerkezetétől, fajtájától és minőségétől és az aprító egység élességétől, teljesítményétől is függ.</w:t>
      </w:r>
    </w:p>
    <w:p w:rsidR="00160724" w:rsidRDefault="00160724" w:rsidP="0026357A">
      <w:pPr>
        <w:tabs>
          <w:tab w:val="right" w:leader="dot" w:pos="4820"/>
        </w:tabs>
        <w:rPr>
          <w:i/>
        </w:rPr>
      </w:pPr>
      <w:r>
        <w:rPr>
          <w:i/>
        </w:rPr>
        <w:t>Keményfához (pl.: tölgy/bükk ágak), a max. ágvastagság vékonyabb, mint puhafához (pl.: fenyő, lucfenyő). Száraz vagy rögös fához, az aprítási szélesség még kevesebb lehet.</w:t>
      </w:r>
    </w:p>
    <w:p w:rsidR="002951B9" w:rsidRDefault="002951B9" w:rsidP="0026357A">
      <w:pPr>
        <w:tabs>
          <w:tab w:val="right" w:leader="dot" w:pos="4820"/>
        </w:tabs>
      </w:pPr>
    </w:p>
    <w:p w:rsidR="002951B9" w:rsidRDefault="002951B9" w:rsidP="0026357A">
      <w:pPr>
        <w:tabs>
          <w:tab w:val="right" w:leader="dot" w:pos="4820"/>
        </w:tabs>
      </w:pPr>
      <w:r>
        <w:t>Ne haladja meg a maximálisan engedélyezett hálózati impedanciát a hálózati csatlakozóban, ami 0,28 Ohm. A felhasználónak kell meggyőződnie arról, hogy az eszköz csakis olyan áramforrásról működjön, ami eleget tesz az előírásoknak.</w:t>
      </w:r>
      <w:r>
        <w:br/>
        <w:t>Ha szükséges, a helyi villamos művek segítségét kérheti a rendszer impedanciájával kapcsolatosan.</w:t>
      </w:r>
    </w:p>
    <w:p w:rsidR="002951B9" w:rsidRDefault="002951B9" w:rsidP="0026357A">
      <w:pPr>
        <w:tabs>
          <w:tab w:val="right" w:leader="dot" w:pos="4820"/>
        </w:tabs>
      </w:pPr>
    </w:p>
    <w:p w:rsidR="00131F85" w:rsidRDefault="00131F85" w:rsidP="00131F85">
      <w:pPr>
        <w:tabs>
          <w:tab w:val="right" w:leader="dot" w:pos="4820"/>
        </w:tabs>
      </w:pPr>
      <w:r>
        <w:t>A zaj és vibráció értékei a Megfelelőségi Nyilatkozatban meghatározott szabvány értékekhez lettek beállítva.</w:t>
      </w:r>
    </w:p>
    <w:p w:rsidR="00131F85" w:rsidRDefault="00131F85" w:rsidP="00131F85">
      <w:pPr>
        <w:tabs>
          <w:tab w:val="right" w:leader="dot" w:pos="4820"/>
        </w:tabs>
      </w:pPr>
      <w:r>
        <w:t xml:space="preserve">Apróbb technikai és optikai változtatásokra lehetősége van a beszállítónak értesítés nélkül. Ezért egyik méret, ajánlás és információ sincs a </w:t>
      </w:r>
      <w:r>
        <w:lastRenderedPageBreak/>
        <w:t>használati utasításban garantálva.</w:t>
      </w:r>
    </w:p>
    <w:p w:rsidR="00131F85" w:rsidRDefault="00131F85" w:rsidP="00131F85">
      <w:pPr>
        <w:tabs>
          <w:tab w:val="right" w:leader="dot" w:pos="4820"/>
        </w:tabs>
      </w:pPr>
      <w:r>
        <w:t>Jogi követelések az eredeti használati utasításba lettek leírva, ezért ez nem tekinthető érvényesnek.</w:t>
      </w:r>
    </w:p>
    <w:p w:rsidR="00131F85" w:rsidRDefault="00131F85" w:rsidP="0026357A">
      <w:pPr>
        <w:tabs>
          <w:tab w:val="right" w:leader="dot" w:pos="4820"/>
        </w:tabs>
      </w:pPr>
    </w:p>
    <w:p w:rsidR="00131F85" w:rsidRDefault="00131F85" w:rsidP="00131F85">
      <w:pPr>
        <w:tabs>
          <w:tab w:val="right" w:leader="dot" w:pos="4820"/>
        </w:tabs>
      </w:pPr>
      <w:r>
        <w:t>A meghatározott vibráció kibocsátási érték egy általános tesztelés során lett lemérve és lett összemérve egyik eszköz a másikkal.</w:t>
      </w:r>
    </w:p>
    <w:p w:rsidR="00131F85" w:rsidRDefault="00131F85" w:rsidP="00131F85">
      <w:pPr>
        <w:tabs>
          <w:tab w:val="right" w:leader="dot" w:pos="4820"/>
        </w:tabs>
      </w:pPr>
      <w:r>
        <w:t>A meghatározott vibráció kibocsátási értéke használható előzetes expozíciós értékelésre is.</w:t>
      </w:r>
    </w:p>
    <w:p w:rsidR="00131F85" w:rsidRDefault="00131F85" w:rsidP="00131F85">
      <w:pPr>
        <w:tabs>
          <w:tab w:val="right" w:leader="dot" w:pos="4820"/>
        </w:tabs>
      </w:pPr>
    </w:p>
    <w:p w:rsidR="00131F85" w:rsidRDefault="00131F85" w:rsidP="00131F85">
      <w:pPr>
        <w:tabs>
          <w:tab w:val="right" w:leader="dot" w:pos="4820"/>
        </w:tabs>
      </w:pPr>
      <w:r w:rsidRPr="00A34917">
        <w:rPr>
          <w:b/>
        </w:rPr>
        <w:t>Vigyázat:</w:t>
      </w:r>
      <w:r>
        <w:rPr>
          <w:b/>
        </w:rPr>
        <w:t xml:space="preserve"> </w:t>
      </w:r>
      <w:r>
        <w:t xml:space="preserve">A vibráció kibocsátási értéke eltérő </w:t>
      </w:r>
      <w:r>
        <w:lastRenderedPageBreak/>
        <w:t>lehet az előre meghatározott értéktől attól függően, hogy melyik szerszám van használatban.</w:t>
      </w:r>
    </w:p>
    <w:p w:rsidR="00131F85" w:rsidRPr="00672DD5" w:rsidRDefault="00131F85" w:rsidP="00131F85">
      <w:pPr>
        <w:tabs>
          <w:tab w:val="right" w:leader="dot" w:pos="4820"/>
        </w:tabs>
        <w:rPr>
          <w:b/>
        </w:rPr>
      </w:pPr>
    </w:p>
    <w:p w:rsidR="00131F85" w:rsidRDefault="00131F85" w:rsidP="00131F85">
      <w:pPr>
        <w:tabs>
          <w:tab w:val="right" w:leader="dot" w:pos="4820"/>
        </w:tabs>
      </w:pPr>
      <w:r>
        <w:t>Azoknak a biztonsági óvintézkedések, amik az eszköz üzemeltetőjét védik, a becsült értékeken kéne alapulniuk az aktuális használati körülmények alatt (minden alkatrész figyelembe van véve a körfolyamatban, beleértve például azokat az időket, amikor a szerszám kikapcsolt állapotban van és azokat az időket is, amikor az eszköz be van kapcsolva, de üresen jár).</w:t>
      </w:r>
    </w:p>
    <w:p w:rsidR="00131F85" w:rsidRDefault="00131F85" w:rsidP="00131F85">
      <w:pPr>
        <w:pStyle w:val="sajtalcm1"/>
        <w:sectPr w:rsidR="00131F85" w:rsidSect="00F423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D50C5" w:rsidRDefault="00ED50C5" w:rsidP="00131F85">
      <w:pPr>
        <w:pStyle w:val="sajtalcm1"/>
      </w:pPr>
    </w:p>
    <w:p w:rsidR="00131F85" w:rsidRPr="002951B9" w:rsidRDefault="00131F85" w:rsidP="00131F85">
      <w:pPr>
        <w:pStyle w:val="sajtalcm1"/>
      </w:pPr>
      <w:r>
        <w:t>Hibaelhárítás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977"/>
      </w:tblGrid>
      <w:tr w:rsidR="00131F85" w:rsidRPr="003F377E" w:rsidTr="005A56C4">
        <w:tc>
          <w:tcPr>
            <w:tcW w:w="2943" w:type="dxa"/>
          </w:tcPr>
          <w:p w:rsidR="00131F85" w:rsidRPr="003F377E" w:rsidRDefault="00131F85" w:rsidP="005A56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Probléma</w:t>
            </w:r>
          </w:p>
        </w:tc>
        <w:tc>
          <w:tcPr>
            <w:tcW w:w="3686" w:type="dxa"/>
          </w:tcPr>
          <w:p w:rsidR="00131F85" w:rsidRPr="003F377E" w:rsidRDefault="00131F85" w:rsidP="005A56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Lehetséges ok</w:t>
            </w:r>
          </w:p>
        </w:tc>
        <w:tc>
          <w:tcPr>
            <w:tcW w:w="3977" w:type="dxa"/>
          </w:tcPr>
          <w:p w:rsidR="00131F85" w:rsidRPr="003F377E" w:rsidRDefault="00131F85" w:rsidP="005A56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Jogorvoslat</w:t>
            </w:r>
          </w:p>
        </w:tc>
      </w:tr>
      <w:tr w:rsidR="00131F85" w:rsidTr="00FB0845">
        <w:tc>
          <w:tcPr>
            <w:tcW w:w="2943" w:type="dxa"/>
            <w:vMerge w:val="restart"/>
            <w:vAlign w:val="center"/>
          </w:tcPr>
          <w:p w:rsidR="00131F85" w:rsidRDefault="00131F85" w:rsidP="00FB0845">
            <w:r>
              <w:t>A motor nem megy vagy leáll működés közben</w:t>
            </w:r>
          </w:p>
        </w:tc>
        <w:tc>
          <w:tcPr>
            <w:tcW w:w="3686" w:type="dxa"/>
            <w:vAlign w:val="center"/>
          </w:tcPr>
          <w:p w:rsidR="00131F85" w:rsidRDefault="00131F85" w:rsidP="00FB0845">
            <w:r>
              <w:t>Gyűjtőláda nem megfelelő csatlakozása</w:t>
            </w:r>
          </w:p>
        </w:tc>
        <w:tc>
          <w:tcPr>
            <w:tcW w:w="3977" w:type="dxa"/>
            <w:vAlign w:val="center"/>
          </w:tcPr>
          <w:p w:rsidR="00131F85" w:rsidRDefault="00131F85" w:rsidP="00FB0845">
            <w:r>
              <w:t>Tolja be a helyére megfelelően a gyűjtőládát és helyezze a biztonsági kapcsolót „ON” állásba.</w:t>
            </w:r>
          </w:p>
        </w:tc>
      </w:tr>
      <w:tr w:rsidR="00131F85" w:rsidTr="00FB0845">
        <w:trPr>
          <w:trHeight w:val="101"/>
        </w:trPr>
        <w:tc>
          <w:tcPr>
            <w:tcW w:w="2943" w:type="dxa"/>
            <w:vMerge/>
            <w:vAlign w:val="center"/>
          </w:tcPr>
          <w:p w:rsidR="00131F85" w:rsidRDefault="00131F85" w:rsidP="00FB0845"/>
        </w:tc>
        <w:tc>
          <w:tcPr>
            <w:tcW w:w="3686" w:type="dxa"/>
            <w:vAlign w:val="center"/>
          </w:tcPr>
          <w:p w:rsidR="00131F85" w:rsidRDefault="00131F85" w:rsidP="00FB0845">
            <w:r>
              <w:t>Túlterhelés védelem</w:t>
            </w:r>
          </w:p>
        </w:tc>
        <w:tc>
          <w:tcPr>
            <w:tcW w:w="3977" w:type="dxa"/>
            <w:vAlign w:val="center"/>
          </w:tcPr>
          <w:p w:rsidR="00131F85" w:rsidRDefault="00724C1D" w:rsidP="00FB0845">
            <w:r>
              <w:t>Hogy visszakapcsolja, fordítsa a működési módkapcsolót (9) „OFF” állásba.</w:t>
            </w:r>
            <w:r>
              <w:br/>
              <w:t>Nyomja meg az újraindítási kapcsolót (7).</w:t>
            </w:r>
            <w:r>
              <w:br/>
              <w:t>Indítsa újra a gépet.</w:t>
            </w:r>
          </w:p>
        </w:tc>
      </w:tr>
      <w:tr w:rsidR="00131F85" w:rsidTr="00FB0845">
        <w:trPr>
          <w:trHeight w:val="100"/>
        </w:trPr>
        <w:tc>
          <w:tcPr>
            <w:tcW w:w="2943" w:type="dxa"/>
            <w:vMerge/>
            <w:vAlign w:val="center"/>
          </w:tcPr>
          <w:p w:rsidR="00131F85" w:rsidRDefault="00131F85" w:rsidP="00FB0845"/>
        </w:tc>
        <w:tc>
          <w:tcPr>
            <w:tcW w:w="3686" w:type="dxa"/>
            <w:vAlign w:val="center"/>
          </w:tcPr>
          <w:p w:rsidR="00131F85" w:rsidRDefault="00131F85" w:rsidP="00FB0845">
            <w:r>
              <w:t>Nem megfelelő áramforrás</w:t>
            </w:r>
          </w:p>
        </w:tc>
        <w:tc>
          <w:tcPr>
            <w:tcW w:w="3977" w:type="dxa"/>
            <w:vAlign w:val="center"/>
          </w:tcPr>
          <w:p w:rsidR="00131F85" w:rsidRDefault="00724C1D" w:rsidP="00FB0845">
            <w:r>
              <w:t>Ellenőrizze a foglalatot, kábelt, vezetéket és dugókat sérülésekért, és ha szükséges, javíttasson meg minden sérülést egy képzett szerelővel.</w:t>
            </w:r>
          </w:p>
        </w:tc>
      </w:tr>
      <w:tr w:rsidR="00131F85" w:rsidTr="00FB0845">
        <w:trPr>
          <w:trHeight w:val="100"/>
        </w:trPr>
        <w:tc>
          <w:tcPr>
            <w:tcW w:w="2943" w:type="dxa"/>
            <w:vMerge/>
            <w:vAlign w:val="center"/>
          </w:tcPr>
          <w:p w:rsidR="00131F85" w:rsidRDefault="00131F85" w:rsidP="00FB0845"/>
        </w:tc>
        <w:tc>
          <w:tcPr>
            <w:tcW w:w="3686" w:type="dxa"/>
            <w:vAlign w:val="center"/>
          </w:tcPr>
          <w:p w:rsidR="00131F85" w:rsidRDefault="00131F85" w:rsidP="00FB0845">
            <w:r>
              <w:t>Biztonsági kapcsoló nincs megfelelően a helyén, a gyűjtőládán</w:t>
            </w:r>
          </w:p>
        </w:tc>
        <w:tc>
          <w:tcPr>
            <w:tcW w:w="3977" w:type="dxa"/>
            <w:vAlign w:val="center"/>
          </w:tcPr>
          <w:p w:rsidR="00131F85" w:rsidRDefault="00A4311B" w:rsidP="00FB0845">
            <w:r>
              <w:t>Kapcsolja a biztonsági kapcsolót „ON” állásba (lásd a gyűjtőláda ürítése fejezetben)</w:t>
            </w:r>
          </w:p>
        </w:tc>
      </w:tr>
      <w:tr w:rsidR="00131F85" w:rsidTr="00FB0845">
        <w:tc>
          <w:tcPr>
            <w:tcW w:w="2943" w:type="dxa"/>
            <w:vMerge w:val="restart"/>
            <w:vAlign w:val="center"/>
          </w:tcPr>
          <w:p w:rsidR="00131F85" w:rsidRDefault="00131F85" w:rsidP="00FB0845">
            <w:r>
              <w:t>Kerti hulladék nem nyelődik el</w:t>
            </w:r>
          </w:p>
        </w:tc>
        <w:tc>
          <w:tcPr>
            <w:tcW w:w="3686" w:type="dxa"/>
            <w:vAlign w:val="center"/>
          </w:tcPr>
          <w:p w:rsidR="00131F85" w:rsidRDefault="00131F85" w:rsidP="00FB0845">
            <w:r>
              <w:t>Pengehenger fordított üzemelése</w:t>
            </w:r>
          </w:p>
        </w:tc>
        <w:tc>
          <w:tcPr>
            <w:tcW w:w="3977" w:type="dxa"/>
            <w:vAlign w:val="center"/>
          </w:tcPr>
          <w:p w:rsidR="00131F85" w:rsidRDefault="00A4311B" w:rsidP="00FB0845">
            <w:r>
              <w:t>Változtassa meg a forgásirányt a kapcsoló segítségével</w:t>
            </w:r>
          </w:p>
        </w:tc>
      </w:tr>
      <w:tr w:rsidR="00131F85" w:rsidTr="00FB0845">
        <w:trPr>
          <w:trHeight w:val="151"/>
        </w:trPr>
        <w:tc>
          <w:tcPr>
            <w:tcW w:w="2943" w:type="dxa"/>
            <w:vMerge/>
            <w:vAlign w:val="center"/>
          </w:tcPr>
          <w:p w:rsidR="00131F85" w:rsidRDefault="00131F85" w:rsidP="00FB0845"/>
        </w:tc>
        <w:tc>
          <w:tcPr>
            <w:tcW w:w="3686" w:type="dxa"/>
            <w:vAlign w:val="center"/>
          </w:tcPr>
          <w:p w:rsidR="00131F85" w:rsidRDefault="00131F85" w:rsidP="00FB0845">
            <w:r>
              <w:t>Túl puha aprítandó anyag</w:t>
            </w:r>
          </w:p>
        </w:tc>
        <w:tc>
          <w:tcPr>
            <w:tcW w:w="3977" w:type="dxa"/>
            <w:vAlign w:val="center"/>
          </w:tcPr>
          <w:p w:rsidR="00131F85" w:rsidRDefault="00A4311B" w:rsidP="00FB0845">
            <w:r>
              <w:t>Helyezzen be fát vagy száraz ágakat</w:t>
            </w:r>
          </w:p>
        </w:tc>
      </w:tr>
      <w:tr w:rsidR="00131F85" w:rsidTr="00FB0845">
        <w:trPr>
          <w:trHeight w:val="150"/>
        </w:trPr>
        <w:tc>
          <w:tcPr>
            <w:tcW w:w="2943" w:type="dxa"/>
            <w:vMerge/>
            <w:vAlign w:val="center"/>
          </w:tcPr>
          <w:p w:rsidR="00131F85" w:rsidRDefault="00131F85" w:rsidP="00FB0845"/>
        </w:tc>
        <w:tc>
          <w:tcPr>
            <w:tcW w:w="3686" w:type="dxa"/>
            <w:vAlign w:val="center"/>
          </w:tcPr>
          <w:p w:rsidR="00131F85" w:rsidRDefault="00131F85" w:rsidP="00FB0845">
            <w:r>
              <w:t>Elakadt pengehenger</w:t>
            </w:r>
          </w:p>
        </w:tc>
        <w:tc>
          <w:tcPr>
            <w:tcW w:w="3977" w:type="dxa"/>
            <w:vAlign w:val="center"/>
          </w:tcPr>
          <w:p w:rsidR="00131F85" w:rsidRDefault="00A4311B" w:rsidP="00FB0845">
            <w:r>
              <w:t>Szabadítsa fel az eldugulást (Lásd a működtetés fejezetben)</w:t>
            </w:r>
          </w:p>
        </w:tc>
      </w:tr>
      <w:tr w:rsidR="00131F85" w:rsidTr="00FB0845">
        <w:trPr>
          <w:trHeight w:val="286"/>
        </w:trPr>
        <w:tc>
          <w:tcPr>
            <w:tcW w:w="2943" w:type="dxa"/>
            <w:vAlign w:val="center"/>
          </w:tcPr>
          <w:p w:rsidR="00131F85" w:rsidRDefault="00131F85" w:rsidP="00FB0845">
            <w:r>
              <w:t>Aprított anyag csíkokban távozik</w:t>
            </w:r>
          </w:p>
        </w:tc>
        <w:tc>
          <w:tcPr>
            <w:tcW w:w="3686" w:type="dxa"/>
            <w:vAlign w:val="center"/>
          </w:tcPr>
          <w:p w:rsidR="00131F85" w:rsidRDefault="00131F85" w:rsidP="00FB0845">
            <w:r>
              <w:t>Nyomótányér nincs megfelelően beállítva</w:t>
            </w:r>
          </w:p>
        </w:tc>
        <w:tc>
          <w:tcPr>
            <w:tcW w:w="3977" w:type="dxa"/>
            <w:vAlign w:val="center"/>
          </w:tcPr>
          <w:p w:rsidR="00131F85" w:rsidRDefault="00A4311B" w:rsidP="00FB0845">
            <w:r>
              <w:t>Állítsa be újra a nyomótányért (Lásd a működtetés fejezetben)</w:t>
            </w:r>
          </w:p>
        </w:tc>
      </w:tr>
    </w:tbl>
    <w:p w:rsidR="0026357A" w:rsidRPr="0026357A" w:rsidRDefault="0026357A" w:rsidP="0026357A">
      <w:pPr>
        <w:tabs>
          <w:tab w:val="right" w:leader="dot" w:pos="4820"/>
        </w:tabs>
      </w:pPr>
    </w:p>
    <w:p w:rsidR="00703F18" w:rsidRDefault="00703F18" w:rsidP="0012732A">
      <w:pPr>
        <w:shd w:val="clear" w:color="auto" w:fill="FFFFFF"/>
        <w:rPr>
          <w:rFonts w:ascii="Calibri" w:eastAsia="Times New Roman" w:hAnsi="Calibri" w:cs="Arial"/>
          <w:b/>
          <w:color w:val="000000"/>
        </w:rPr>
      </w:pPr>
    </w:p>
    <w:p w:rsidR="0012732A" w:rsidRPr="00BA12C1" w:rsidRDefault="0012732A" w:rsidP="0012732A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E6029D">
        <w:rPr>
          <w:rFonts w:ascii="Calibri" w:eastAsia="Times New Roman" w:hAnsi="Calibri" w:cs="Arial"/>
          <w:b/>
          <w:color w:val="000000"/>
        </w:rPr>
        <w:t>Gyártó:</w:t>
      </w:r>
      <w:r w:rsidRPr="00BA12C1">
        <w:rPr>
          <w:rFonts w:ascii="Calibri" w:eastAsia="Times New Roman" w:hAnsi="Calibri" w:cs="Arial"/>
          <w:color w:val="000000"/>
        </w:rPr>
        <w:t xml:space="preserve"> Grizzly GmbH</w:t>
      </w:r>
    </w:p>
    <w:p w:rsidR="0012732A" w:rsidRPr="00BA12C1" w:rsidRDefault="0012732A" w:rsidP="0012732A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E6029D">
        <w:rPr>
          <w:rFonts w:ascii="Calibri" w:eastAsia="Times New Roman" w:hAnsi="Calibri" w:cs="Arial"/>
          <w:b/>
          <w:color w:val="000000"/>
        </w:rPr>
        <w:t>Magyarországi importőr:</w:t>
      </w:r>
      <w:r w:rsidRPr="00BA12C1">
        <w:rPr>
          <w:rFonts w:ascii="Calibri" w:eastAsia="Times New Roman" w:hAnsi="Calibri" w:cs="Arial"/>
          <w:color w:val="000000"/>
        </w:rPr>
        <w:t xml:space="preserve"> Green fields Kft.</w:t>
      </w:r>
    </w:p>
    <w:p w:rsidR="0012732A" w:rsidRPr="00BA12C1" w:rsidRDefault="0012732A" w:rsidP="0012732A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BA12C1">
        <w:rPr>
          <w:rFonts w:ascii="Calibri" w:eastAsia="Times New Roman" w:hAnsi="Calibri" w:cs="Arial"/>
          <w:color w:val="000000"/>
        </w:rPr>
        <w:t>Szekszárd 7100 Kendergyári u. 214/4.</w:t>
      </w:r>
    </w:p>
    <w:p w:rsidR="0012732A" w:rsidRPr="00BA12C1" w:rsidRDefault="0012732A" w:rsidP="0012732A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E6029D">
        <w:rPr>
          <w:rFonts w:ascii="Calibri" w:eastAsia="Times New Roman" w:hAnsi="Calibri" w:cs="Arial"/>
          <w:b/>
          <w:color w:val="000000"/>
        </w:rPr>
        <w:t>Tel:</w:t>
      </w:r>
      <w:r w:rsidRPr="00BA12C1">
        <w:rPr>
          <w:rFonts w:ascii="Calibri" w:eastAsia="Times New Roman" w:hAnsi="Calibri" w:cs="Arial"/>
          <w:color w:val="000000"/>
        </w:rPr>
        <w:t xml:space="preserve"> 70/340-0337</w:t>
      </w:r>
      <w:r w:rsidRPr="00BA12C1">
        <w:rPr>
          <w:rFonts w:ascii="Calibri" w:eastAsia="Times New Roman" w:hAnsi="Calibri" w:cs="Arial"/>
          <w:color w:val="000000"/>
        </w:rPr>
        <w:br/>
      </w:r>
      <w:r w:rsidRPr="00E6029D">
        <w:rPr>
          <w:rFonts w:ascii="Calibri" w:eastAsia="Times New Roman" w:hAnsi="Calibri" w:cs="Arial"/>
          <w:b/>
          <w:color w:val="000000"/>
        </w:rPr>
        <w:t>E-mail:</w:t>
      </w:r>
      <w:r w:rsidRPr="00BA12C1">
        <w:rPr>
          <w:rFonts w:ascii="Calibri" w:eastAsia="Times New Roman" w:hAnsi="Calibri" w:cs="Arial"/>
          <w:color w:val="000000"/>
        </w:rPr>
        <w:t xml:space="preserve"> info@green-fields.hu</w:t>
      </w:r>
    </w:p>
    <w:p w:rsidR="0012732A" w:rsidRPr="00D9281E" w:rsidRDefault="0012732A" w:rsidP="0012732A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E6029D">
        <w:rPr>
          <w:rFonts w:ascii="Calibri" w:eastAsia="Times New Roman" w:hAnsi="Calibri" w:cs="Arial"/>
          <w:b/>
          <w:color w:val="000000"/>
        </w:rPr>
        <w:t>Weblap cím:</w:t>
      </w:r>
      <w:r w:rsidRPr="00BA12C1">
        <w:rPr>
          <w:rFonts w:ascii="Calibri" w:eastAsia="Times New Roman" w:hAnsi="Calibri" w:cs="Arial"/>
          <w:color w:val="000000"/>
        </w:rPr>
        <w:t xml:space="preserve"> </w:t>
      </w:r>
      <w:hyperlink r:id="rId10" w:history="1">
        <w:r w:rsidRPr="00BA12C1">
          <w:rPr>
            <w:rStyle w:val="Hiperhivatkozs"/>
            <w:rFonts w:ascii="Calibri" w:eastAsia="Times New Roman" w:hAnsi="Calibri" w:cs="Arial"/>
          </w:rPr>
          <w:t>www.green-fields.hu</w:t>
        </w:r>
      </w:hyperlink>
    </w:p>
    <w:p w:rsidR="0026357A" w:rsidRPr="004B2309" w:rsidRDefault="0026357A" w:rsidP="0026357A"/>
    <w:sectPr w:rsidR="0026357A" w:rsidRPr="004B2309" w:rsidSect="00131F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624"/>
    <w:multiLevelType w:val="hybridMultilevel"/>
    <w:tmpl w:val="BBA8C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3924"/>
    <w:multiLevelType w:val="hybridMultilevel"/>
    <w:tmpl w:val="95D6B0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0386"/>
    <w:multiLevelType w:val="hybridMultilevel"/>
    <w:tmpl w:val="55003F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0AD1"/>
    <w:multiLevelType w:val="hybridMultilevel"/>
    <w:tmpl w:val="B8807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45124"/>
    <w:multiLevelType w:val="hybridMultilevel"/>
    <w:tmpl w:val="2E889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B4F01"/>
    <w:multiLevelType w:val="hybridMultilevel"/>
    <w:tmpl w:val="55003F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6E79"/>
    <w:multiLevelType w:val="hybridMultilevel"/>
    <w:tmpl w:val="CE6A3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A3CD7"/>
    <w:multiLevelType w:val="hybridMultilevel"/>
    <w:tmpl w:val="1BAC0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1DE0A66"/>
    <w:multiLevelType w:val="hybridMultilevel"/>
    <w:tmpl w:val="3CF00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0EFC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1500B"/>
    <w:multiLevelType w:val="hybridMultilevel"/>
    <w:tmpl w:val="FAD68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41515"/>
    <w:multiLevelType w:val="hybridMultilevel"/>
    <w:tmpl w:val="F048B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C13CF"/>
    <w:multiLevelType w:val="hybridMultilevel"/>
    <w:tmpl w:val="50EC0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77241"/>
    <w:multiLevelType w:val="hybridMultilevel"/>
    <w:tmpl w:val="F398C1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B09EF"/>
    <w:multiLevelType w:val="hybridMultilevel"/>
    <w:tmpl w:val="A6C42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2F"/>
    <w:rsid w:val="000029AA"/>
    <w:rsid w:val="00002D6D"/>
    <w:rsid w:val="00003FEA"/>
    <w:rsid w:val="00007332"/>
    <w:rsid w:val="00012FBC"/>
    <w:rsid w:val="00026A91"/>
    <w:rsid w:val="000272FE"/>
    <w:rsid w:val="00033CE8"/>
    <w:rsid w:val="000413E0"/>
    <w:rsid w:val="000464EB"/>
    <w:rsid w:val="0005293C"/>
    <w:rsid w:val="00053699"/>
    <w:rsid w:val="00054E2D"/>
    <w:rsid w:val="000646DA"/>
    <w:rsid w:val="00071FDF"/>
    <w:rsid w:val="0007335D"/>
    <w:rsid w:val="000763AD"/>
    <w:rsid w:val="00080561"/>
    <w:rsid w:val="00086912"/>
    <w:rsid w:val="000879D0"/>
    <w:rsid w:val="000920E5"/>
    <w:rsid w:val="00095DC3"/>
    <w:rsid w:val="000A0E3B"/>
    <w:rsid w:val="000A355C"/>
    <w:rsid w:val="000A6A03"/>
    <w:rsid w:val="000A704D"/>
    <w:rsid w:val="000B0FB1"/>
    <w:rsid w:val="000B1123"/>
    <w:rsid w:val="000B6F0A"/>
    <w:rsid w:val="000D076F"/>
    <w:rsid w:val="000D0B78"/>
    <w:rsid w:val="000D20F8"/>
    <w:rsid w:val="000F21BC"/>
    <w:rsid w:val="000F2C31"/>
    <w:rsid w:val="000F73EC"/>
    <w:rsid w:val="00102673"/>
    <w:rsid w:val="0011452B"/>
    <w:rsid w:val="00115BF0"/>
    <w:rsid w:val="001203C3"/>
    <w:rsid w:val="00127115"/>
    <w:rsid w:val="0012732A"/>
    <w:rsid w:val="00131F85"/>
    <w:rsid w:val="001365E5"/>
    <w:rsid w:val="00136B2E"/>
    <w:rsid w:val="00160724"/>
    <w:rsid w:val="00165533"/>
    <w:rsid w:val="00173FEA"/>
    <w:rsid w:val="00176737"/>
    <w:rsid w:val="00180AA3"/>
    <w:rsid w:val="001811ED"/>
    <w:rsid w:val="0018442C"/>
    <w:rsid w:val="001872E3"/>
    <w:rsid w:val="0019462F"/>
    <w:rsid w:val="001A31A5"/>
    <w:rsid w:val="001B0DE9"/>
    <w:rsid w:val="001B3906"/>
    <w:rsid w:val="001C2291"/>
    <w:rsid w:val="001D748F"/>
    <w:rsid w:val="001D7696"/>
    <w:rsid w:val="001D7B3A"/>
    <w:rsid w:val="001E1535"/>
    <w:rsid w:val="001E5067"/>
    <w:rsid w:val="001F22A9"/>
    <w:rsid w:val="001F2A33"/>
    <w:rsid w:val="001F3F7C"/>
    <w:rsid w:val="0020483C"/>
    <w:rsid w:val="00205DCD"/>
    <w:rsid w:val="0022629F"/>
    <w:rsid w:val="0023599A"/>
    <w:rsid w:val="002376D9"/>
    <w:rsid w:val="002379EB"/>
    <w:rsid w:val="0025104A"/>
    <w:rsid w:val="00254E5E"/>
    <w:rsid w:val="00256702"/>
    <w:rsid w:val="00257362"/>
    <w:rsid w:val="0025743A"/>
    <w:rsid w:val="0026357A"/>
    <w:rsid w:val="00266DB0"/>
    <w:rsid w:val="00271E80"/>
    <w:rsid w:val="00285973"/>
    <w:rsid w:val="0029175F"/>
    <w:rsid w:val="002951B9"/>
    <w:rsid w:val="002C7423"/>
    <w:rsid w:val="002D1AC0"/>
    <w:rsid w:val="002D45AB"/>
    <w:rsid w:val="002E082F"/>
    <w:rsid w:val="002E0A8B"/>
    <w:rsid w:val="002E290A"/>
    <w:rsid w:val="002E7233"/>
    <w:rsid w:val="002F3267"/>
    <w:rsid w:val="00302914"/>
    <w:rsid w:val="00306FFE"/>
    <w:rsid w:val="00326133"/>
    <w:rsid w:val="003340A3"/>
    <w:rsid w:val="003341D8"/>
    <w:rsid w:val="00344E7B"/>
    <w:rsid w:val="00350667"/>
    <w:rsid w:val="00353877"/>
    <w:rsid w:val="00360D0B"/>
    <w:rsid w:val="00365F1A"/>
    <w:rsid w:val="00370722"/>
    <w:rsid w:val="00370880"/>
    <w:rsid w:val="003710AB"/>
    <w:rsid w:val="003720C7"/>
    <w:rsid w:val="00381F0F"/>
    <w:rsid w:val="00394719"/>
    <w:rsid w:val="003A1BE1"/>
    <w:rsid w:val="003A40A3"/>
    <w:rsid w:val="003B0D38"/>
    <w:rsid w:val="003B29A6"/>
    <w:rsid w:val="003B308F"/>
    <w:rsid w:val="003C5C8E"/>
    <w:rsid w:val="003C6052"/>
    <w:rsid w:val="003E2CE0"/>
    <w:rsid w:val="003F377E"/>
    <w:rsid w:val="003F49D7"/>
    <w:rsid w:val="00406DC8"/>
    <w:rsid w:val="00412018"/>
    <w:rsid w:val="0042266C"/>
    <w:rsid w:val="00423CC7"/>
    <w:rsid w:val="004259DF"/>
    <w:rsid w:val="004302BE"/>
    <w:rsid w:val="004406AD"/>
    <w:rsid w:val="00441A6D"/>
    <w:rsid w:val="004467E7"/>
    <w:rsid w:val="00456124"/>
    <w:rsid w:val="0046297B"/>
    <w:rsid w:val="0046464F"/>
    <w:rsid w:val="0047289C"/>
    <w:rsid w:val="0047535C"/>
    <w:rsid w:val="00475C62"/>
    <w:rsid w:val="0048021A"/>
    <w:rsid w:val="00480A82"/>
    <w:rsid w:val="004849C5"/>
    <w:rsid w:val="00484AD7"/>
    <w:rsid w:val="00486A7A"/>
    <w:rsid w:val="00490418"/>
    <w:rsid w:val="00497E6E"/>
    <w:rsid w:val="004A047F"/>
    <w:rsid w:val="004B049F"/>
    <w:rsid w:val="004B2309"/>
    <w:rsid w:val="004B4350"/>
    <w:rsid w:val="004B686B"/>
    <w:rsid w:val="004D710E"/>
    <w:rsid w:val="004E634E"/>
    <w:rsid w:val="00500FE2"/>
    <w:rsid w:val="005035A9"/>
    <w:rsid w:val="005071BE"/>
    <w:rsid w:val="00517EAD"/>
    <w:rsid w:val="005201E2"/>
    <w:rsid w:val="00522CC0"/>
    <w:rsid w:val="00526757"/>
    <w:rsid w:val="00526A3D"/>
    <w:rsid w:val="005301B6"/>
    <w:rsid w:val="005333B2"/>
    <w:rsid w:val="0053414E"/>
    <w:rsid w:val="005369A1"/>
    <w:rsid w:val="005565E5"/>
    <w:rsid w:val="0056163B"/>
    <w:rsid w:val="00571351"/>
    <w:rsid w:val="005A2033"/>
    <w:rsid w:val="005A3000"/>
    <w:rsid w:val="005C214A"/>
    <w:rsid w:val="005C35F0"/>
    <w:rsid w:val="005C7593"/>
    <w:rsid w:val="005C7ACF"/>
    <w:rsid w:val="005D6870"/>
    <w:rsid w:val="005F3AC4"/>
    <w:rsid w:val="005F4AB7"/>
    <w:rsid w:val="00614BDE"/>
    <w:rsid w:val="006232AB"/>
    <w:rsid w:val="006403EB"/>
    <w:rsid w:val="006414FB"/>
    <w:rsid w:val="0064484C"/>
    <w:rsid w:val="00644D10"/>
    <w:rsid w:val="00650F5A"/>
    <w:rsid w:val="006615BD"/>
    <w:rsid w:val="0066305B"/>
    <w:rsid w:val="0066762A"/>
    <w:rsid w:val="00672DD5"/>
    <w:rsid w:val="006805E4"/>
    <w:rsid w:val="006849DC"/>
    <w:rsid w:val="00693C0D"/>
    <w:rsid w:val="006A1E3C"/>
    <w:rsid w:val="006B22E7"/>
    <w:rsid w:val="006F7EBE"/>
    <w:rsid w:val="00701FA1"/>
    <w:rsid w:val="00703F18"/>
    <w:rsid w:val="00724C1D"/>
    <w:rsid w:val="0072720D"/>
    <w:rsid w:val="00730B57"/>
    <w:rsid w:val="00740E0E"/>
    <w:rsid w:val="00773B51"/>
    <w:rsid w:val="00775CEA"/>
    <w:rsid w:val="007813F5"/>
    <w:rsid w:val="00785803"/>
    <w:rsid w:val="007877DB"/>
    <w:rsid w:val="00792848"/>
    <w:rsid w:val="007928D1"/>
    <w:rsid w:val="00793E4F"/>
    <w:rsid w:val="00795303"/>
    <w:rsid w:val="007A329C"/>
    <w:rsid w:val="007A756D"/>
    <w:rsid w:val="007B28E9"/>
    <w:rsid w:val="007B495C"/>
    <w:rsid w:val="007B6860"/>
    <w:rsid w:val="007C381E"/>
    <w:rsid w:val="007C7F1D"/>
    <w:rsid w:val="007D1C15"/>
    <w:rsid w:val="007D4118"/>
    <w:rsid w:val="007F11FF"/>
    <w:rsid w:val="007F55BD"/>
    <w:rsid w:val="00803C6B"/>
    <w:rsid w:val="00805E89"/>
    <w:rsid w:val="008074AC"/>
    <w:rsid w:val="00816E0D"/>
    <w:rsid w:val="00820AC2"/>
    <w:rsid w:val="008273C8"/>
    <w:rsid w:val="00832828"/>
    <w:rsid w:val="0083579A"/>
    <w:rsid w:val="008367AF"/>
    <w:rsid w:val="00840C3B"/>
    <w:rsid w:val="00855089"/>
    <w:rsid w:val="00855BF9"/>
    <w:rsid w:val="008623AB"/>
    <w:rsid w:val="00874469"/>
    <w:rsid w:val="00875E3F"/>
    <w:rsid w:val="008824F4"/>
    <w:rsid w:val="008843CE"/>
    <w:rsid w:val="00886CAF"/>
    <w:rsid w:val="0089021A"/>
    <w:rsid w:val="008A1A56"/>
    <w:rsid w:val="008A33A9"/>
    <w:rsid w:val="008A5832"/>
    <w:rsid w:val="008B0FC0"/>
    <w:rsid w:val="008B69B9"/>
    <w:rsid w:val="008B6C31"/>
    <w:rsid w:val="008C2C5B"/>
    <w:rsid w:val="008C41AF"/>
    <w:rsid w:val="008D7649"/>
    <w:rsid w:val="008F0CDC"/>
    <w:rsid w:val="008F0FC1"/>
    <w:rsid w:val="00914143"/>
    <w:rsid w:val="0091599E"/>
    <w:rsid w:val="00925C81"/>
    <w:rsid w:val="00931183"/>
    <w:rsid w:val="00931701"/>
    <w:rsid w:val="00934433"/>
    <w:rsid w:val="00940834"/>
    <w:rsid w:val="00940CD0"/>
    <w:rsid w:val="00943F0A"/>
    <w:rsid w:val="009459AF"/>
    <w:rsid w:val="00947868"/>
    <w:rsid w:val="00955EC6"/>
    <w:rsid w:val="0096454B"/>
    <w:rsid w:val="0097009B"/>
    <w:rsid w:val="00972500"/>
    <w:rsid w:val="00972997"/>
    <w:rsid w:val="00981712"/>
    <w:rsid w:val="00987381"/>
    <w:rsid w:val="00991A9A"/>
    <w:rsid w:val="009A24DE"/>
    <w:rsid w:val="009A266E"/>
    <w:rsid w:val="009A5868"/>
    <w:rsid w:val="009C00C8"/>
    <w:rsid w:val="009E330A"/>
    <w:rsid w:val="009E3C71"/>
    <w:rsid w:val="009E5EC6"/>
    <w:rsid w:val="009F1F0D"/>
    <w:rsid w:val="009F36E9"/>
    <w:rsid w:val="00A03115"/>
    <w:rsid w:val="00A0358A"/>
    <w:rsid w:val="00A15610"/>
    <w:rsid w:val="00A23C61"/>
    <w:rsid w:val="00A31B2E"/>
    <w:rsid w:val="00A33790"/>
    <w:rsid w:val="00A34917"/>
    <w:rsid w:val="00A35B34"/>
    <w:rsid w:val="00A4311B"/>
    <w:rsid w:val="00A46E16"/>
    <w:rsid w:val="00A508ED"/>
    <w:rsid w:val="00A6398D"/>
    <w:rsid w:val="00A67EE7"/>
    <w:rsid w:val="00A842B5"/>
    <w:rsid w:val="00A91E36"/>
    <w:rsid w:val="00A93EC6"/>
    <w:rsid w:val="00A961EA"/>
    <w:rsid w:val="00AA0A76"/>
    <w:rsid w:val="00AA2F54"/>
    <w:rsid w:val="00AA45EC"/>
    <w:rsid w:val="00AA7698"/>
    <w:rsid w:val="00AB137D"/>
    <w:rsid w:val="00AC73E6"/>
    <w:rsid w:val="00AE1508"/>
    <w:rsid w:val="00AF1FED"/>
    <w:rsid w:val="00B06A61"/>
    <w:rsid w:val="00B106AB"/>
    <w:rsid w:val="00B20DFF"/>
    <w:rsid w:val="00B2337A"/>
    <w:rsid w:val="00B23DDD"/>
    <w:rsid w:val="00B27C33"/>
    <w:rsid w:val="00B27E0E"/>
    <w:rsid w:val="00B32F3D"/>
    <w:rsid w:val="00B34549"/>
    <w:rsid w:val="00B35D4B"/>
    <w:rsid w:val="00B41977"/>
    <w:rsid w:val="00B45F6E"/>
    <w:rsid w:val="00B53ED4"/>
    <w:rsid w:val="00B822BF"/>
    <w:rsid w:val="00B84D2C"/>
    <w:rsid w:val="00B91BEE"/>
    <w:rsid w:val="00BB7725"/>
    <w:rsid w:val="00BC109B"/>
    <w:rsid w:val="00BD02E3"/>
    <w:rsid w:val="00BD0A8F"/>
    <w:rsid w:val="00BE4DDB"/>
    <w:rsid w:val="00BF0B72"/>
    <w:rsid w:val="00C02BF5"/>
    <w:rsid w:val="00C10AAC"/>
    <w:rsid w:val="00C1544F"/>
    <w:rsid w:val="00C21132"/>
    <w:rsid w:val="00C22C62"/>
    <w:rsid w:val="00C36AAE"/>
    <w:rsid w:val="00C3759B"/>
    <w:rsid w:val="00C47473"/>
    <w:rsid w:val="00C50E77"/>
    <w:rsid w:val="00C5346C"/>
    <w:rsid w:val="00C67F2A"/>
    <w:rsid w:val="00C72943"/>
    <w:rsid w:val="00C77175"/>
    <w:rsid w:val="00C7795F"/>
    <w:rsid w:val="00C83D1D"/>
    <w:rsid w:val="00C97C13"/>
    <w:rsid w:val="00CB19BC"/>
    <w:rsid w:val="00CB7198"/>
    <w:rsid w:val="00CC029D"/>
    <w:rsid w:val="00CC3A04"/>
    <w:rsid w:val="00CC69A3"/>
    <w:rsid w:val="00CC7350"/>
    <w:rsid w:val="00CC75D2"/>
    <w:rsid w:val="00CE1D68"/>
    <w:rsid w:val="00CE2E11"/>
    <w:rsid w:val="00CF090B"/>
    <w:rsid w:val="00CF36FA"/>
    <w:rsid w:val="00CF3BFC"/>
    <w:rsid w:val="00D119AD"/>
    <w:rsid w:val="00D16504"/>
    <w:rsid w:val="00D302CD"/>
    <w:rsid w:val="00D3162D"/>
    <w:rsid w:val="00D37D17"/>
    <w:rsid w:val="00D45962"/>
    <w:rsid w:val="00D4705E"/>
    <w:rsid w:val="00D57044"/>
    <w:rsid w:val="00D65B98"/>
    <w:rsid w:val="00D72C95"/>
    <w:rsid w:val="00D75C3D"/>
    <w:rsid w:val="00D77B1F"/>
    <w:rsid w:val="00D84765"/>
    <w:rsid w:val="00D91DF1"/>
    <w:rsid w:val="00D9281E"/>
    <w:rsid w:val="00DB5D77"/>
    <w:rsid w:val="00DC04CF"/>
    <w:rsid w:val="00DE7B6D"/>
    <w:rsid w:val="00DF0169"/>
    <w:rsid w:val="00DF2AF0"/>
    <w:rsid w:val="00E00E04"/>
    <w:rsid w:val="00E03730"/>
    <w:rsid w:val="00E10203"/>
    <w:rsid w:val="00E27875"/>
    <w:rsid w:val="00E34AA5"/>
    <w:rsid w:val="00E44792"/>
    <w:rsid w:val="00E60E92"/>
    <w:rsid w:val="00E70388"/>
    <w:rsid w:val="00E71760"/>
    <w:rsid w:val="00E71AA6"/>
    <w:rsid w:val="00E74797"/>
    <w:rsid w:val="00E9610D"/>
    <w:rsid w:val="00E96DFE"/>
    <w:rsid w:val="00EA67B9"/>
    <w:rsid w:val="00EB44D8"/>
    <w:rsid w:val="00EC1DFF"/>
    <w:rsid w:val="00ED50C5"/>
    <w:rsid w:val="00ED5E96"/>
    <w:rsid w:val="00EE0937"/>
    <w:rsid w:val="00EE4663"/>
    <w:rsid w:val="00EE5126"/>
    <w:rsid w:val="00EF2AD5"/>
    <w:rsid w:val="00EF72B8"/>
    <w:rsid w:val="00EF74FA"/>
    <w:rsid w:val="00F0086F"/>
    <w:rsid w:val="00F10C49"/>
    <w:rsid w:val="00F13D35"/>
    <w:rsid w:val="00F24433"/>
    <w:rsid w:val="00F410CD"/>
    <w:rsid w:val="00F423CD"/>
    <w:rsid w:val="00F5712C"/>
    <w:rsid w:val="00F57BE7"/>
    <w:rsid w:val="00F60D50"/>
    <w:rsid w:val="00F64490"/>
    <w:rsid w:val="00F67A0E"/>
    <w:rsid w:val="00F76329"/>
    <w:rsid w:val="00F7667D"/>
    <w:rsid w:val="00F84ECA"/>
    <w:rsid w:val="00F963BE"/>
    <w:rsid w:val="00FA02B1"/>
    <w:rsid w:val="00FA1DB7"/>
    <w:rsid w:val="00FA5E99"/>
    <w:rsid w:val="00FB0845"/>
    <w:rsid w:val="00FB6AED"/>
    <w:rsid w:val="00FC2273"/>
    <w:rsid w:val="00FC4469"/>
    <w:rsid w:val="00FD36B5"/>
    <w:rsid w:val="00FD65B5"/>
    <w:rsid w:val="00FE4AE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alcm1">
    <w:name w:val="saját alcím 1"/>
    <w:basedOn w:val="Norml"/>
    <w:link w:val="sajtalcm1Char"/>
    <w:qFormat/>
    <w:rsid w:val="000272FE"/>
    <w:pPr>
      <w:shd w:val="clear" w:color="auto" w:fill="FFFFFF"/>
      <w:spacing w:before="120" w:after="120"/>
    </w:pPr>
    <w:rPr>
      <w:rFonts w:ascii="Arial Black" w:eastAsia="Times New Roman" w:hAnsi="Arial Black" w:cs="Arial"/>
      <w:b/>
      <w:color w:val="000000"/>
      <w:sz w:val="28"/>
    </w:rPr>
  </w:style>
  <w:style w:type="paragraph" w:customStyle="1" w:styleId="sajttartalom1">
    <w:name w:val="saját tartalom 1"/>
    <w:basedOn w:val="Norml"/>
    <w:link w:val="sajttartalom1Char"/>
    <w:qFormat/>
    <w:rsid w:val="0019462F"/>
    <w:pPr>
      <w:shd w:val="clear" w:color="auto" w:fill="FFFFFF"/>
    </w:pPr>
    <w:rPr>
      <w:rFonts w:ascii="Arial" w:eastAsia="Times New Roman" w:hAnsi="Arial" w:cs="Arial"/>
      <w:color w:val="000000"/>
    </w:rPr>
  </w:style>
  <w:style w:type="character" w:customStyle="1" w:styleId="sajtalcm1Char">
    <w:name w:val="saját alcím 1 Char"/>
    <w:basedOn w:val="Bekezdsalapbettpusa"/>
    <w:link w:val="sajtalcm1"/>
    <w:rsid w:val="000272FE"/>
    <w:rPr>
      <w:rFonts w:ascii="Arial Black" w:eastAsia="Times New Roman" w:hAnsi="Arial Black" w:cs="Arial"/>
      <w:b/>
      <w:color w:val="000000"/>
      <w:kern w:val="2"/>
      <w:sz w:val="28"/>
      <w:szCs w:val="24"/>
      <w:shd w:val="clear" w:color="auto" w:fill="FFFFFF"/>
      <w:lang w:eastAsia="hu-HU"/>
    </w:rPr>
  </w:style>
  <w:style w:type="paragraph" w:styleId="Listaszerbekezds">
    <w:name w:val="List Paragraph"/>
    <w:basedOn w:val="Norml"/>
    <w:uiPriority w:val="34"/>
    <w:qFormat/>
    <w:rsid w:val="000763AD"/>
    <w:pPr>
      <w:ind w:left="720"/>
      <w:contextualSpacing/>
    </w:pPr>
  </w:style>
  <w:style w:type="character" w:customStyle="1" w:styleId="sajttartalom1Char">
    <w:name w:val="saját tartalom 1 Char"/>
    <w:basedOn w:val="Bekezdsalapbettpusa"/>
    <w:link w:val="sajttartalom1"/>
    <w:rsid w:val="0019462F"/>
    <w:rPr>
      <w:rFonts w:ascii="Arial" w:eastAsia="Times New Roman" w:hAnsi="Arial" w:cs="Arial"/>
      <w:color w:val="000000"/>
      <w:kern w:val="2"/>
      <w:sz w:val="24"/>
      <w:szCs w:val="24"/>
      <w:shd w:val="clear" w:color="auto" w:fill="FFFFFF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9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9D0"/>
    <w:rPr>
      <w:rFonts w:ascii="Tahoma" w:eastAsia="Lucida Sans Unicode" w:hAnsi="Tahoma" w:cs="Tahoma"/>
      <w:kern w:val="2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F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72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alcm1">
    <w:name w:val="saját alcím 1"/>
    <w:basedOn w:val="Norml"/>
    <w:link w:val="sajtalcm1Char"/>
    <w:qFormat/>
    <w:rsid w:val="000272FE"/>
    <w:pPr>
      <w:shd w:val="clear" w:color="auto" w:fill="FFFFFF"/>
      <w:spacing w:before="120" w:after="120"/>
    </w:pPr>
    <w:rPr>
      <w:rFonts w:ascii="Arial Black" w:eastAsia="Times New Roman" w:hAnsi="Arial Black" w:cs="Arial"/>
      <w:b/>
      <w:color w:val="000000"/>
      <w:sz w:val="28"/>
    </w:rPr>
  </w:style>
  <w:style w:type="paragraph" w:customStyle="1" w:styleId="sajttartalom1">
    <w:name w:val="saját tartalom 1"/>
    <w:basedOn w:val="Norml"/>
    <w:link w:val="sajttartalom1Char"/>
    <w:qFormat/>
    <w:rsid w:val="0019462F"/>
    <w:pPr>
      <w:shd w:val="clear" w:color="auto" w:fill="FFFFFF"/>
    </w:pPr>
    <w:rPr>
      <w:rFonts w:ascii="Arial" w:eastAsia="Times New Roman" w:hAnsi="Arial" w:cs="Arial"/>
      <w:color w:val="000000"/>
    </w:rPr>
  </w:style>
  <w:style w:type="character" w:customStyle="1" w:styleId="sajtalcm1Char">
    <w:name w:val="saját alcím 1 Char"/>
    <w:basedOn w:val="Bekezdsalapbettpusa"/>
    <w:link w:val="sajtalcm1"/>
    <w:rsid w:val="000272FE"/>
    <w:rPr>
      <w:rFonts w:ascii="Arial Black" w:eastAsia="Times New Roman" w:hAnsi="Arial Black" w:cs="Arial"/>
      <w:b/>
      <w:color w:val="000000"/>
      <w:kern w:val="2"/>
      <w:sz w:val="28"/>
      <w:szCs w:val="24"/>
      <w:shd w:val="clear" w:color="auto" w:fill="FFFFFF"/>
      <w:lang w:eastAsia="hu-HU"/>
    </w:rPr>
  </w:style>
  <w:style w:type="paragraph" w:styleId="Listaszerbekezds">
    <w:name w:val="List Paragraph"/>
    <w:basedOn w:val="Norml"/>
    <w:uiPriority w:val="34"/>
    <w:qFormat/>
    <w:rsid w:val="000763AD"/>
    <w:pPr>
      <w:ind w:left="720"/>
      <w:contextualSpacing/>
    </w:pPr>
  </w:style>
  <w:style w:type="character" w:customStyle="1" w:styleId="sajttartalom1Char">
    <w:name w:val="saját tartalom 1 Char"/>
    <w:basedOn w:val="Bekezdsalapbettpusa"/>
    <w:link w:val="sajttartalom1"/>
    <w:rsid w:val="0019462F"/>
    <w:rPr>
      <w:rFonts w:ascii="Arial" w:eastAsia="Times New Roman" w:hAnsi="Arial" w:cs="Arial"/>
      <w:color w:val="000000"/>
      <w:kern w:val="2"/>
      <w:sz w:val="24"/>
      <w:szCs w:val="24"/>
      <w:shd w:val="clear" w:color="auto" w:fill="FFFFFF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9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9D0"/>
    <w:rPr>
      <w:rFonts w:ascii="Tahoma" w:eastAsia="Lucida Sans Unicode" w:hAnsi="Tahoma" w:cs="Tahoma"/>
      <w:kern w:val="2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F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7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een-fields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</Pages>
  <Words>2771</Words>
  <Characters>19120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Zoli</dc:creator>
  <cp:lastModifiedBy>Szabó Zoli</cp:lastModifiedBy>
  <cp:revision>49</cp:revision>
  <dcterms:created xsi:type="dcterms:W3CDTF">2014-08-06T16:54:00Z</dcterms:created>
  <dcterms:modified xsi:type="dcterms:W3CDTF">2014-08-08T16:42:00Z</dcterms:modified>
</cp:coreProperties>
</file>